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197" w:rsidRDefault="00880197" w:rsidP="00880197">
      <w:bookmarkStart w:id="0" w:name="_GoBack"/>
      <w:bookmarkEnd w:id="0"/>
    </w:p>
    <w:p w:rsidR="00880197" w:rsidRPr="00A8636B" w:rsidRDefault="00880197" w:rsidP="00A8636B">
      <w:pPr>
        <w:pStyle w:val="Paragraphedeliste"/>
        <w:numPr>
          <w:ilvl w:val="0"/>
          <w:numId w:val="11"/>
        </w:numPr>
        <w:rPr>
          <w:rFonts w:ascii="Arial" w:hAnsi="Arial" w:cs="Arial"/>
          <w:b/>
          <w:sz w:val="22"/>
          <w:szCs w:val="22"/>
          <w:u w:val="single"/>
        </w:rPr>
      </w:pPr>
      <w:r w:rsidRPr="00A8636B">
        <w:rPr>
          <w:rFonts w:ascii="Arial" w:hAnsi="Arial" w:cs="Arial"/>
          <w:b/>
          <w:sz w:val="22"/>
          <w:szCs w:val="22"/>
          <w:u w:val="single"/>
        </w:rPr>
        <w:t>Présentation générale de l’établissement</w:t>
      </w:r>
    </w:p>
    <w:p w:rsidR="00880197" w:rsidRPr="00EE5C93" w:rsidRDefault="00880197" w:rsidP="00880197">
      <w:pPr>
        <w:rPr>
          <w:rFonts w:ascii="Arial" w:hAnsi="Arial" w:cs="Arial"/>
          <w:sz w:val="22"/>
          <w:szCs w:val="22"/>
        </w:rPr>
      </w:pPr>
    </w:p>
    <w:p w:rsidR="00880197" w:rsidRPr="00EE5C93" w:rsidRDefault="00880197" w:rsidP="00880197">
      <w:pPr>
        <w:rPr>
          <w:rFonts w:ascii="Arial" w:hAnsi="Arial" w:cs="Arial"/>
          <w:sz w:val="22"/>
          <w:szCs w:val="22"/>
        </w:rPr>
      </w:pPr>
      <w:r w:rsidRPr="00EE5C93">
        <w:rPr>
          <w:rFonts w:ascii="Arial" w:hAnsi="Arial" w:cs="Arial"/>
          <w:sz w:val="22"/>
          <w:szCs w:val="22"/>
        </w:rPr>
        <w:t>Centre hospitalier général situé en centre-ville à Abbeville.</w:t>
      </w:r>
    </w:p>
    <w:p w:rsidR="00880197" w:rsidRPr="00EE5C93" w:rsidRDefault="00EE5C93" w:rsidP="00880197">
      <w:pPr>
        <w:rPr>
          <w:rFonts w:ascii="Arial" w:hAnsi="Arial" w:cs="Arial"/>
          <w:sz w:val="22"/>
          <w:szCs w:val="22"/>
        </w:rPr>
      </w:pPr>
      <w:r>
        <w:rPr>
          <w:rFonts w:ascii="Arial" w:hAnsi="Arial" w:cs="Arial"/>
          <w:sz w:val="22"/>
          <w:szCs w:val="22"/>
        </w:rPr>
        <w:t>D’une c</w:t>
      </w:r>
      <w:r w:rsidR="00880197" w:rsidRPr="00EE5C93">
        <w:rPr>
          <w:rFonts w:ascii="Arial" w:hAnsi="Arial" w:cs="Arial"/>
          <w:sz w:val="22"/>
          <w:szCs w:val="22"/>
        </w:rPr>
        <w:t>apacité de 811 lits</w:t>
      </w:r>
      <w:r>
        <w:rPr>
          <w:rFonts w:ascii="Arial" w:hAnsi="Arial" w:cs="Arial"/>
          <w:sz w:val="22"/>
          <w:szCs w:val="22"/>
        </w:rPr>
        <w:t>, le CH est</w:t>
      </w:r>
      <w:r w:rsidR="00F70734" w:rsidRPr="00EE5C93">
        <w:rPr>
          <w:rFonts w:ascii="Arial" w:hAnsi="Arial" w:cs="Arial"/>
          <w:sz w:val="22"/>
          <w:szCs w:val="22"/>
        </w:rPr>
        <w:t xml:space="preserve"> </w:t>
      </w:r>
      <w:r>
        <w:rPr>
          <w:rFonts w:ascii="Arial" w:hAnsi="Arial" w:cs="Arial"/>
          <w:sz w:val="22"/>
          <w:szCs w:val="22"/>
        </w:rPr>
        <w:t>composé</w:t>
      </w:r>
      <w:r w:rsidR="00F70734" w:rsidRPr="00EE5C93">
        <w:rPr>
          <w:rFonts w:ascii="Arial" w:hAnsi="Arial" w:cs="Arial"/>
          <w:sz w:val="22"/>
          <w:szCs w:val="22"/>
        </w:rPr>
        <w:t xml:space="preserve"> de 6 pôles </w:t>
      </w:r>
    </w:p>
    <w:p w:rsidR="001E6652" w:rsidRPr="00EE5C93" w:rsidRDefault="00181899" w:rsidP="00181899">
      <w:pPr>
        <w:ind w:left="2124"/>
        <w:rPr>
          <w:rFonts w:ascii="Arial" w:hAnsi="Arial" w:cs="Arial"/>
          <w:sz w:val="22"/>
          <w:szCs w:val="22"/>
        </w:rPr>
      </w:pPr>
      <w:r w:rsidRPr="00EE5C93">
        <w:rPr>
          <w:rFonts w:ascii="Arial" w:hAnsi="Arial" w:cs="Arial"/>
          <w:sz w:val="22"/>
          <w:szCs w:val="22"/>
        </w:rPr>
        <w:sym w:font="Wingdings" w:char="F0F0"/>
      </w:r>
      <w:r w:rsidRPr="00EE5C93">
        <w:rPr>
          <w:rFonts w:ascii="Arial" w:hAnsi="Arial" w:cs="Arial"/>
          <w:sz w:val="22"/>
          <w:szCs w:val="22"/>
        </w:rPr>
        <w:t xml:space="preserve"> </w:t>
      </w:r>
      <w:r w:rsidR="00F70734" w:rsidRPr="00EE5C93">
        <w:rPr>
          <w:rFonts w:ascii="Arial" w:hAnsi="Arial" w:cs="Arial"/>
          <w:sz w:val="22"/>
          <w:szCs w:val="22"/>
        </w:rPr>
        <w:t xml:space="preserve">Pôle Anesthésie-Réanimation-Urgences </w:t>
      </w:r>
    </w:p>
    <w:p w:rsidR="00F70734" w:rsidRPr="00EE5C93" w:rsidRDefault="00F70734" w:rsidP="00F70734">
      <w:pPr>
        <w:ind w:left="2124"/>
        <w:rPr>
          <w:rFonts w:ascii="Arial" w:hAnsi="Arial" w:cs="Arial"/>
          <w:sz w:val="22"/>
          <w:szCs w:val="22"/>
        </w:rPr>
      </w:pPr>
      <w:r w:rsidRPr="00EE5C93">
        <w:rPr>
          <w:rFonts w:ascii="Arial" w:hAnsi="Arial" w:cs="Arial"/>
          <w:sz w:val="22"/>
          <w:szCs w:val="22"/>
        </w:rPr>
        <w:sym w:font="Wingdings" w:char="F0F0"/>
      </w:r>
      <w:r w:rsidRPr="00EE5C93">
        <w:rPr>
          <w:rFonts w:ascii="Arial" w:hAnsi="Arial" w:cs="Arial"/>
          <w:sz w:val="22"/>
          <w:szCs w:val="22"/>
        </w:rPr>
        <w:t xml:space="preserve"> Pôle médical</w:t>
      </w:r>
    </w:p>
    <w:p w:rsidR="00F70734" w:rsidRPr="00EE5C93" w:rsidRDefault="00F70734" w:rsidP="00F70734">
      <w:pPr>
        <w:ind w:left="2124"/>
        <w:rPr>
          <w:rFonts w:ascii="Arial" w:hAnsi="Arial" w:cs="Arial"/>
          <w:sz w:val="22"/>
          <w:szCs w:val="22"/>
        </w:rPr>
      </w:pPr>
      <w:r w:rsidRPr="00EE5C93">
        <w:rPr>
          <w:rFonts w:ascii="Arial" w:hAnsi="Arial" w:cs="Arial"/>
          <w:sz w:val="22"/>
          <w:szCs w:val="22"/>
        </w:rPr>
        <w:sym w:font="Wingdings" w:char="F0F0"/>
      </w:r>
      <w:r w:rsidRPr="00EE5C93">
        <w:rPr>
          <w:rFonts w:ascii="Arial" w:hAnsi="Arial" w:cs="Arial"/>
          <w:sz w:val="22"/>
          <w:szCs w:val="22"/>
        </w:rPr>
        <w:t>Pôle médico-chirurgical</w:t>
      </w:r>
    </w:p>
    <w:p w:rsidR="00F70734" w:rsidRPr="00EE5C93" w:rsidRDefault="00181899" w:rsidP="00181899">
      <w:pPr>
        <w:ind w:left="2124"/>
        <w:rPr>
          <w:rFonts w:ascii="Arial" w:hAnsi="Arial" w:cs="Arial"/>
          <w:sz w:val="22"/>
          <w:szCs w:val="22"/>
        </w:rPr>
      </w:pPr>
      <w:r w:rsidRPr="00EE5C93">
        <w:rPr>
          <w:rFonts w:ascii="Arial" w:hAnsi="Arial" w:cs="Arial"/>
          <w:sz w:val="22"/>
          <w:szCs w:val="22"/>
        </w:rPr>
        <w:sym w:font="Wingdings" w:char="F0F0"/>
      </w:r>
      <w:r w:rsidRPr="00EE5C93">
        <w:rPr>
          <w:rFonts w:ascii="Arial" w:hAnsi="Arial" w:cs="Arial"/>
          <w:sz w:val="22"/>
          <w:szCs w:val="22"/>
        </w:rPr>
        <w:t xml:space="preserve"> </w:t>
      </w:r>
      <w:r w:rsidR="00F70734" w:rsidRPr="00EE5C93">
        <w:rPr>
          <w:rFonts w:ascii="Arial" w:hAnsi="Arial" w:cs="Arial"/>
          <w:sz w:val="22"/>
          <w:szCs w:val="22"/>
        </w:rPr>
        <w:t xml:space="preserve">Pôle mère-enfant </w:t>
      </w:r>
    </w:p>
    <w:p w:rsidR="001E6652" w:rsidRPr="00EE5C93" w:rsidRDefault="00181899" w:rsidP="00181899">
      <w:pPr>
        <w:ind w:left="2124"/>
        <w:rPr>
          <w:rFonts w:ascii="Arial" w:hAnsi="Arial" w:cs="Arial"/>
          <w:sz w:val="22"/>
          <w:szCs w:val="22"/>
        </w:rPr>
      </w:pPr>
      <w:r w:rsidRPr="00EE5C93">
        <w:rPr>
          <w:rFonts w:ascii="Arial" w:hAnsi="Arial" w:cs="Arial"/>
          <w:sz w:val="22"/>
          <w:szCs w:val="22"/>
        </w:rPr>
        <w:sym w:font="Wingdings" w:char="F0F0"/>
      </w:r>
      <w:r w:rsidRPr="00EE5C93">
        <w:rPr>
          <w:rFonts w:ascii="Arial" w:hAnsi="Arial" w:cs="Arial"/>
          <w:sz w:val="22"/>
          <w:szCs w:val="22"/>
        </w:rPr>
        <w:t xml:space="preserve"> </w:t>
      </w:r>
      <w:r w:rsidR="001E6652" w:rsidRPr="00EE5C93">
        <w:rPr>
          <w:rFonts w:ascii="Arial" w:hAnsi="Arial" w:cs="Arial"/>
          <w:sz w:val="22"/>
          <w:szCs w:val="22"/>
        </w:rPr>
        <w:t>Pôle Psychiatrie</w:t>
      </w:r>
    </w:p>
    <w:p w:rsidR="00F70734" w:rsidRPr="00EE5C93" w:rsidRDefault="00F70734" w:rsidP="00F70734">
      <w:pPr>
        <w:ind w:left="2124"/>
        <w:rPr>
          <w:rFonts w:ascii="Arial" w:hAnsi="Arial" w:cs="Arial"/>
          <w:sz w:val="22"/>
          <w:szCs w:val="22"/>
        </w:rPr>
      </w:pPr>
      <w:r w:rsidRPr="00EE5C93">
        <w:rPr>
          <w:rFonts w:ascii="Arial" w:hAnsi="Arial" w:cs="Arial"/>
          <w:sz w:val="22"/>
          <w:szCs w:val="22"/>
        </w:rPr>
        <w:sym w:font="Wingdings" w:char="F0F0"/>
      </w:r>
      <w:r w:rsidRPr="00EE5C93">
        <w:rPr>
          <w:rFonts w:ascii="Arial" w:hAnsi="Arial" w:cs="Arial"/>
          <w:sz w:val="22"/>
          <w:szCs w:val="22"/>
        </w:rPr>
        <w:t xml:space="preserve"> Pôle médico-technique</w:t>
      </w:r>
    </w:p>
    <w:p w:rsidR="001E6652" w:rsidRDefault="00181899" w:rsidP="00181899">
      <w:pPr>
        <w:ind w:left="2124"/>
        <w:rPr>
          <w:rFonts w:ascii="Arial" w:hAnsi="Arial" w:cs="Arial"/>
          <w:sz w:val="22"/>
          <w:szCs w:val="22"/>
        </w:rPr>
      </w:pPr>
      <w:r w:rsidRPr="00EE5C93">
        <w:rPr>
          <w:rFonts w:ascii="Arial" w:hAnsi="Arial" w:cs="Arial"/>
          <w:sz w:val="22"/>
          <w:szCs w:val="22"/>
        </w:rPr>
        <w:sym w:font="Wingdings" w:char="F0F0"/>
      </w:r>
      <w:r w:rsidRPr="00EE5C93">
        <w:rPr>
          <w:rFonts w:ascii="Arial" w:hAnsi="Arial" w:cs="Arial"/>
          <w:sz w:val="22"/>
          <w:szCs w:val="22"/>
        </w:rPr>
        <w:t xml:space="preserve"> </w:t>
      </w:r>
      <w:r w:rsidR="00F70734" w:rsidRPr="00EE5C93">
        <w:rPr>
          <w:rFonts w:ascii="Arial" w:hAnsi="Arial" w:cs="Arial"/>
          <w:sz w:val="22"/>
          <w:szCs w:val="22"/>
        </w:rPr>
        <w:t>Pôle E.H.P.A.D.</w:t>
      </w:r>
    </w:p>
    <w:p w:rsidR="001E6652" w:rsidRPr="00EE5C93" w:rsidRDefault="001E6652" w:rsidP="00880197">
      <w:pPr>
        <w:rPr>
          <w:rFonts w:ascii="Arial" w:hAnsi="Arial" w:cs="Arial"/>
          <w:sz w:val="22"/>
          <w:szCs w:val="22"/>
        </w:rPr>
      </w:pPr>
    </w:p>
    <w:p w:rsidR="001E6652" w:rsidRPr="00F83CEC" w:rsidRDefault="00A8636B" w:rsidP="00181899">
      <w:pPr>
        <w:jc w:val="both"/>
        <w:rPr>
          <w:rFonts w:ascii="Arial" w:hAnsi="Arial" w:cs="Arial"/>
          <w:b/>
          <w:sz w:val="22"/>
          <w:szCs w:val="22"/>
          <w:u w:val="single"/>
        </w:rPr>
      </w:pPr>
      <w:r w:rsidRPr="00A8636B">
        <w:rPr>
          <w:rFonts w:ascii="Arial" w:hAnsi="Arial" w:cs="Arial"/>
          <w:b/>
          <w:sz w:val="22"/>
          <w:szCs w:val="22"/>
        </w:rPr>
        <w:t xml:space="preserve">2. </w:t>
      </w:r>
      <w:r w:rsidR="001E6652" w:rsidRPr="00A8636B">
        <w:rPr>
          <w:rFonts w:ascii="Arial" w:hAnsi="Arial" w:cs="Arial"/>
          <w:b/>
          <w:sz w:val="22"/>
          <w:szCs w:val="22"/>
        </w:rPr>
        <w:t xml:space="preserve"> </w:t>
      </w:r>
      <w:r w:rsidR="001E6652" w:rsidRPr="00F83CEC">
        <w:rPr>
          <w:rFonts w:ascii="Arial" w:hAnsi="Arial" w:cs="Arial"/>
          <w:b/>
          <w:sz w:val="22"/>
          <w:szCs w:val="22"/>
          <w:u w:val="single"/>
        </w:rPr>
        <w:t>Présentation de la Pharmacie à Usage Intérieur (P.U.I.) et du circuit du médicament du C.H. d’Abbeville</w:t>
      </w:r>
    </w:p>
    <w:p w:rsidR="001E6652" w:rsidRPr="00EE5C93" w:rsidRDefault="001E6652" w:rsidP="00880197">
      <w:pPr>
        <w:rPr>
          <w:rFonts w:ascii="Arial" w:hAnsi="Arial" w:cs="Arial"/>
          <w:sz w:val="22"/>
          <w:szCs w:val="22"/>
        </w:rPr>
      </w:pPr>
    </w:p>
    <w:p w:rsidR="001E6652" w:rsidRPr="00EE5C93" w:rsidRDefault="001E6652" w:rsidP="00181899">
      <w:pPr>
        <w:jc w:val="both"/>
        <w:rPr>
          <w:rFonts w:ascii="Arial" w:hAnsi="Arial" w:cs="Arial"/>
          <w:sz w:val="22"/>
          <w:szCs w:val="22"/>
        </w:rPr>
      </w:pPr>
      <w:r w:rsidRPr="00EE5C93">
        <w:rPr>
          <w:rFonts w:ascii="Arial" w:hAnsi="Arial" w:cs="Arial"/>
          <w:sz w:val="22"/>
          <w:szCs w:val="22"/>
        </w:rPr>
        <w:t>Intégrée dans un pôle médico-technique regroupant : Pharmacie, Laboratoire, Radiologie et D.I.M. (Département d’Information Médicale)</w:t>
      </w:r>
    </w:p>
    <w:p w:rsidR="001E6652" w:rsidRPr="0095669E" w:rsidRDefault="001E6652" w:rsidP="00181899">
      <w:pPr>
        <w:jc w:val="both"/>
        <w:rPr>
          <w:rFonts w:ascii="Arial" w:hAnsi="Arial" w:cs="Arial"/>
          <w:sz w:val="22"/>
          <w:szCs w:val="22"/>
        </w:rPr>
      </w:pPr>
      <w:r w:rsidRPr="0095669E">
        <w:rPr>
          <w:rFonts w:ascii="Arial" w:hAnsi="Arial" w:cs="Arial"/>
          <w:sz w:val="22"/>
          <w:szCs w:val="22"/>
        </w:rPr>
        <w:t>Le pharmacien</w:t>
      </w:r>
      <w:r w:rsidR="0095669E">
        <w:rPr>
          <w:rFonts w:ascii="Arial" w:hAnsi="Arial" w:cs="Arial"/>
          <w:sz w:val="22"/>
          <w:szCs w:val="22"/>
        </w:rPr>
        <w:t xml:space="preserve"> responsable de la pharmacie</w:t>
      </w:r>
      <w:r w:rsidRPr="0095669E">
        <w:rPr>
          <w:rFonts w:ascii="Arial" w:hAnsi="Arial" w:cs="Arial"/>
          <w:sz w:val="22"/>
          <w:szCs w:val="22"/>
        </w:rPr>
        <w:t xml:space="preserve"> est le responsable du Pôle.</w:t>
      </w:r>
    </w:p>
    <w:p w:rsidR="00591EF8" w:rsidRPr="00EE5C93" w:rsidRDefault="001E6652" w:rsidP="00181899">
      <w:pPr>
        <w:jc w:val="both"/>
        <w:rPr>
          <w:rFonts w:ascii="Arial" w:hAnsi="Arial" w:cs="Arial"/>
          <w:sz w:val="22"/>
          <w:szCs w:val="22"/>
        </w:rPr>
      </w:pPr>
      <w:r w:rsidRPr="00EE5C93">
        <w:rPr>
          <w:rFonts w:ascii="Arial" w:hAnsi="Arial" w:cs="Arial"/>
          <w:sz w:val="22"/>
          <w:szCs w:val="22"/>
        </w:rPr>
        <w:t>L’équipe pharmaceutique est constituée de 4 pharmaciens (3,8 E.T.P.), 14 préparateu</w:t>
      </w:r>
      <w:r w:rsidR="00F70734" w:rsidRPr="00EE5C93">
        <w:rPr>
          <w:rFonts w:ascii="Arial" w:hAnsi="Arial" w:cs="Arial"/>
          <w:sz w:val="22"/>
          <w:szCs w:val="22"/>
        </w:rPr>
        <w:t>rs</w:t>
      </w:r>
      <w:r w:rsidR="00734FDF">
        <w:rPr>
          <w:rFonts w:ascii="Arial" w:hAnsi="Arial" w:cs="Arial"/>
          <w:sz w:val="22"/>
          <w:szCs w:val="22"/>
        </w:rPr>
        <w:t xml:space="preserve"> (11,3</w:t>
      </w:r>
      <w:r w:rsidR="00FF7926">
        <w:rPr>
          <w:rFonts w:ascii="Arial" w:hAnsi="Arial" w:cs="Arial"/>
          <w:sz w:val="22"/>
          <w:szCs w:val="22"/>
        </w:rPr>
        <w:t xml:space="preserve"> ETP)</w:t>
      </w:r>
      <w:r w:rsidR="00F70734" w:rsidRPr="00EE5C93">
        <w:rPr>
          <w:rFonts w:ascii="Arial" w:hAnsi="Arial" w:cs="Arial"/>
          <w:sz w:val="22"/>
          <w:szCs w:val="22"/>
        </w:rPr>
        <w:t>, 1 cadre de santé, 2 magasi</w:t>
      </w:r>
      <w:r w:rsidRPr="00EE5C93">
        <w:rPr>
          <w:rFonts w:ascii="Arial" w:hAnsi="Arial" w:cs="Arial"/>
          <w:sz w:val="22"/>
          <w:szCs w:val="22"/>
        </w:rPr>
        <w:t>n</w:t>
      </w:r>
      <w:r w:rsidR="00F70734" w:rsidRPr="00EE5C93">
        <w:rPr>
          <w:rFonts w:ascii="Arial" w:hAnsi="Arial" w:cs="Arial"/>
          <w:sz w:val="22"/>
          <w:szCs w:val="22"/>
        </w:rPr>
        <w:t>i</w:t>
      </w:r>
      <w:r w:rsidRPr="00EE5C93">
        <w:rPr>
          <w:rFonts w:ascii="Arial" w:hAnsi="Arial" w:cs="Arial"/>
          <w:sz w:val="22"/>
          <w:szCs w:val="22"/>
        </w:rPr>
        <w:t>ers, 2 secrétaires (1,6 E.T.P.), 3 internes, 6 étudiants de 5</w:t>
      </w:r>
      <w:r w:rsidRPr="00EE5C93">
        <w:rPr>
          <w:rFonts w:ascii="Arial" w:hAnsi="Arial" w:cs="Arial"/>
          <w:sz w:val="22"/>
          <w:szCs w:val="22"/>
          <w:vertAlign w:val="superscript"/>
        </w:rPr>
        <w:t>ème</w:t>
      </w:r>
      <w:r w:rsidRPr="00EE5C93">
        <w:rPr>
          <w:rFonts w:ascii="Arial" w:hAnsi="Arial" w:cs="Arial"/>
          <w:sz w:val="22"/>
          <w:szCs w:val="22"/>
        </w:rPr>
        <w:t xml:space="preserve"> année Hospitalo-Universitaire</w:t>
      </w:r>
      <w:r w:rsidR="00591EF8" w:rsidRPr="00EE5C93">
        <w:rPr>
          <w:rFonts w:ascii="Arial" w:hAnsi="Arial" w:cs="Arial"/>
          <w:sz w:val="22"/>
          <w:szCs w:val="22"/>
        </w:rPr>
        <w:t xml:space="preserve"> répartis dans les unités de soins.</w:t>
      </w:r>
    </w:p>
    <w:p w:rsidR="00F70734" w:rsidRPr="00EE5C93" w:rsidRDefault="00591EF8" w:rsidP="00181899">
      <w:pPr>
        <w:jc w:val="both"/>
        <w:rPr>
          <w:rFonts w:ascii="Arial" w:hAnsi="Arial" w:cs="Arial"/>
          <w:sz w:val="22"/>
          <w:szCs w:val="22"/>
        </w:rPr>
      </w:pPr>
      <w:r w:rsidRPr="00EE5C93">
        <w:rPr>
          <w:rFonts w:ascii="Arial" w:hAnsi="Arial" w:cs="Arial"/>
          <w:sz w:val="22"/>
          <w:szCs w:val="22"/>
        </w:rPr>
        <w:t xml:space="preserve">Les pharmaciens sont impliqués dans les sous-commissions spécialisées dans l’amélioration continue de la qualité et de la sécurité des soins : </w:t>
      </w:r>
      <w:r w:rsidR="00B052BD" w:rsidRPr="00EE5C93">
        <w:rPr>
          <w:rFonts w:ascii="Arial" w:hAnsi="Arial" w:cs="Arial"/>
          <w:sz w:val="22"/>
          <w:szCs w:val="22"/>
        </w:rPr>
        <w:t>CLIN,</w:t>
      </w:r>
      <w:r w:rsidRPr="00EE5C93">
        <w:rPr>
          <w:rFonts w:ascii="Arial" w:hAnsi="Arial" w:cs="Arial"/>
          <w:sz w:val="22"/>
          <w:szCs w:val="22"/>
        </w:rPr>
        <w:t xml:space="preserve"> CLUD, </w:t>
      </w:r>
      <w:r w:rsidR="00B052BD">
        <w:rPr>
          <w:rFonts w:ascii="Arial" w:hAnsi="Arial" w:cs="Arial"/>
          <w:sz w:val="22"/>
          <w:szCs w:val="22"/>
        </w:rPr>
        <w:t xml:space="preserve">Commission du médicament, </w:t>
      </w:r>
      <w:r w:rsidRPr="00EE5C93">
        <w:rPr>
          <w:rFonts w:ascii="Arial" w:hAnsi="Arial" w:cs="Arial"/>
          <w:sz w:val="22"/>
          <w:szCs w:val="22"/>
        </w:rPr>
        <w:t>CLAN et ge</w:t>
      </w:r>
      <w:r w:rsidR="00F70734" w:rsidRPr="00EE5C93">
        <w:rPr>
          <w:rFonts w:ascii="Arial" w:hAnsi="Arial" w:cs="Arial"/>
          <w:sz w:val="22"/>
          <w:szCs w:val="22"/>
        </w:rPr>
        <w:t>stion des risques et vigilances, commission des fluides médicaux.</w:t>
      </w:r>
    </w:p>
    <w:p w:rsidR="00591EF8" w:rsidRPr="00EE5C93" w:rsidRDefault="00F70734" w:rsidP="00181899">
      <w:pPr>
        <w:jc w:val="both"/>
        <w:rPr>
          <w:rFonts w:ascii="Arial" w:hAnsi="Arial" w:cs="Arial"/>
          <w:sz w:val="22"/>
          <w:szCs w:val="22"/>
        </w:rPr>
      </w:pPr>
      <w:r w:rsidRPr="00EE5C93">
        <w:rPr>
          <w:rFonts w:ascii="Arial" w:hAnsi="Arial" w:cs="Arial"/>
          <w:sz w:val="22"/>
          <w:szCs w:val="22"/>
        </w:rPr>
        <w:t xml:space="preserve">Le taux d’informatisation de l’établissement est de  95 %. </w:t>
      </w:r>
      <w:r w:rsidR="00591EF8" w:rsidRPr="00EE5C93">
        <w:rPr>
          <w:rFonts w:ascii="Arial" w:hAnsi="Arial" w:cs="Arial"/>
          <w:sz w:val="22"/>
          <w:szCs w:val="22"/>
        </w:rPr>
        <w:t>L’analyse pharmaceutique est effectuée sur 95 % des lits.</w:t>
      </w:r>
    </w:p>
    <w:p w:rsidR="00583097" w:rsidRPr="00EE5C93" w:rsidRDefault="00583097" w:rsidP="00181899">
      <w:pPr>
        <w:jc w:val="both"/>
        <w:rPr>
          <w:rFonts w:ascii="Arial" w:hAnsi="Arial" w:cs="Arial"/>
          <w:sz w:val="22"/>
          <w:szCs w:val="22"/>
        </w:rPr>
      </w:pPr>
    </w:p>
    <w:p w:rsidR="00583097" w:rsidRPr="00EE5C93" w:rsidRDefault="00583097" w:rsidP="00181899">
      <w:pPr>
        <w:jc w:val="both"/>
        <w:rPr>
          <w:rFonts w:ascii="Arial" w:hAnsi="Arial" w:cs="Arial"/>
          <w:b/>
          <w:sz w:val="22"/>
          <w:szCs w:val="22"/>
        </w:rPr>
      </w:pPr>
    </w:p>
    <w:p w:rsidR="00F70734" w:rsidRDefault="00A8636B" w:rsidP="00880197">
      <w:pPr>
        <w:rPr>
          <w:rFonts w:ascii="Arial" w:hAnsi="Arial" w:cs="Arial"/>
          <w:b/>
          <w:sz w:val="22"/>
          <w:szCs w:val="22"/>
        </w:rPr>
      </w:pPr>
      <w:r>
        <w:rPr>
          <w:rFonts w:ascii="Arial" w:hAnsi="Arial" w:cs="Arial"/>
          <w:b/>
          <w:sz w:val="22"/>
          <w:szCs w:val="22"/>
        </w:rPr>
        <w:t xml:space="preserve">3. </w:t>
      </w:r>
      <w:r w:rsidR="00591EF8" w:rsidRPr="00F83CEC">
        <w:rPr>
          <w:rFonts w:ascii="Arial" w:hAnsi="Arial" w:cs="Arial"/>
          <w:b/>
          <w:sz w:val="22"/>
          <w:szCs w:val="22"/>
          <w:u w:val="single"/>
        </w:rPr>
        <w:t>Missions de l’interne</w:t>
      </w:r>
      <w:r w:rsidR="0095669E">
        <w:rPr>
          <w:rFonts w:ascii="Arial" w:hAnsi="Arial" w:cs="Arial"/>
          <w:b/>
          <w:sz w:val="22"/>
          <w:szCs w:val="22"/>
        </w:rPr>
        <w:t xml:space="preserve"> </w:t>
      </w:r>
    </w:p>
    <w:p w:rsidR="0095669E" w:rsidRPr="00F70734" w:rsidRDefault="0095669E" w:rsidP="00880197">
      <w:pPr>
        <w:rPr>
          <w:rFonts w:ascii="Arial" w:eastAsiaTheme="minorHAnsi" w:hAnsi="Arial" w:cs="Arial"/>
          <w:sz w:val="22"/>
          <w:szCs w:val="22"/>
          <w:lang w:eastAsia="en-US"/>
        </w:rPr>
      </w:pPr>
    </w:p>
    <w:p w:rsidR="00F70734" w:rsidRPr="00F70734" w:rsidRDefault="00F70734" w:rsidP="00F70734">
      <w:pPr>
        <w:ind w:firstLine="708"/>
        <w:jc w:val="both"/>
        <w:rPr>
          <w:rFonts w:ascii="Arial" w:eastAsiaTheme="minorHAnsi" w:hAnsi="Arial" w:cs="Arial"/>
          <w:sz w:val="22"/>
          <w:szCs w:val="22"/>
          <w:lang w:eastAsia="en-US"/>
        </w:rPr>
      </w:pPr>
      <w:r w:rsidRPr="00F70734">
        <w:rPr>
          <w:rFonts w:ascii="Arial" w:eastAsiaTheme="minorHAnsi" w:hAnsi="Arial" w:cs="Arial"/>
          <w:sz w:val="22"/>
          <w:szCs w:val="22"/>
          <w:lang w:eastAsia="en-US"/>
        </w:rPr>
        <w:t>Pas de garde ni d’astreinte. Les gardes et astreintes sont assurés par les séniors</w:t>
      </w:r>
    </w:p>
    <w:p w:rsidR="00403FCB" w:rsidRPr="000E5174" w:rsidRDefault="00403FCB" w:rsidP="000E5174">
      <w:pPr>
        <w:jc w:val="both"/>
        <w:rPr>
          <w:rFonts w:ascii="Arial" w:hAnsi="Arial" w:cs="Arial"/>
          <w:sz w:val="22"/>
        </w:rPr>
      </w:pPr>
    </w:p>
    <w:p w:rsidR="00F70734" w:rsidRDefault="00F70734" w:rsidP="001E3645">
      <w:pPr>
        <w:pStyle w:val="Paragraphedeliste"/>
        <w:ind w:left="360"/>
        <w:rPr>
          <w:rFonts w:ascii="Arial" w:eastAsiaTheme="minorHAnsi" w:hAnsi="Arial" w:cs="Arial"/>
          <w:sz w:val="22"/>
          <w:szCs w:val="22"/>
          <w:lang w:eastAsia="en-US"/>
        </w:rPr>
      </w:pPr>
      <w:r w:rsidRPr="00403FCB">
        <w:rPr>
          <w:rFonts w:ascii="Arial" w:eastAsiaTheme="minorHAnsi" w:hAnsi="Arial" w:cs="Arial"/>
          <w:sz w:val="22"/>
          <w:szCs w:val="22"/>
          <w:lang w:eastAsia="en-US"/>
        </w:rPr>
        <w:t xml:space="preserve"> Activités de pharmacie clinique  sous responsabilité du pharmacien référent des secteurs </w:t>
      </w:r>
      <w:r w:rsidR="001E3645" w:rsidRPr="00403FCB">
        <w:rPr>
          <w:rFonts w:ascii="Arial" w:eastAsiaTheme="minorHAnsi" w:hAnsi="Arial" w:cs="Arial"/>
          <w:sz w:val="22"/>
          <w:szCs w:val="22"/>
          <w:lang w:eastAsia="en-US"/>
        </w:rPr>
        <w:t>d’EHPAD</w:t>
      </w:r>
      <w:r w:rsidR="001E3645">
        <w:rPr>
          <w:rFonts w:ascii="Arial" w:eastAsiaTheme="minorHAnsi" w:hAnsi="Arial" w:cs="Arial"/>
          <w:sz w:val="22"/>
          <w:szCs w:val="22"/>
          <w:lang w:eastAsia="en-US"/>
        </w:rPr>
        <w:t xml:space="preserve">, Pneumologie, HAD, </w:t>
      </w:r>
      <w:r w:rsidRPr="00403FCB">
        <w:rPr>
          <w:rFonts w:ascii="Arial" w:eastAsiaTheme="minorHAnsi" w:hAnsi="Arial" w:cs="Arial"/>
          <w:sz w:val="22"/>
          <w:szCs w:val="22"/>
          <w:lang w:eastAsia="en-US"/>
        </w:rPr>
        <w:t xml:space="preserve"> </w:t>
      </w:r>
      <w:r w:rsidR="001E3645">
        <w:rPr>
          <w:rFonts w:ascii="Arial" w:eastAsiaTheme="minorHAnsi" w:hAnsi="Arial" w:cs="Arial"/>
          <w:sz w:val="22"/>
          <w:szCs w:val="22"/>
          <w:lang w:eastAsia="en-US"/>
        </w:rPr>
        <w:t>gastro-entérologie</w:t>
      </w:r>
      <w:r w:rsidR="00FF7926">
        <w:rPr>
          <w:rFonts w:ascii="Arial" w:eastAsiaTheme="minorHAnsi" w:hAnsi="Arial" w:cs="Arial"/>
          <w:sz w:val="22"/>
          <w:szCs w:val="22"/>
          <w:lang w:eastAsia="en-US"/>
        </w:rPr>
        <w:t xml:space="preserve">. </w:t>
      </w:r>
    </w:p>
    <w:p w:rsidR="00403FCB" w:rsidRPr="00403FCB" w:rsidRDefault="00403FCB" w:rsidP="00403FCB">
      <w:pPr>
        <w:pStyle w:val="Paragraphedeliste"/>
        <w:ind w:left="360"/>
        <w:rPr>
          <w:rFonts w:ascii="Arial" w:eastAsiaTheme="minorHAnsi" w:hAnsi="Arial" w:cs="Arial"/>
          <w:sz w:val="22"/>
          <w:szCs w:val="22"/>
          <w:lang w:eastAsia="en-US"/>
        </w:rPr>
      </w:pPr>
    </w:p>
    <w:p w:rsidR="00403FCB" w:rsidRPr="00403FCB" w:rsidRDefault="00403FCB" w:rsidP="00403FCB">
      <w:pPr>
        <w:pStyle w:val="Paragraphedeliste"/>
        <w:numPr>
          <w:ilvl w:val="0"/>
          <w:numId w:val="1"/>
        </w:numPr>
        <w:jc w:val="both"/>
        <w:rPr>
          <w:rFonts w:ascii="Arial" w:hAnsi="Arial" w:cs="Arial"/>
          <w:vanish/>
          <w:sz w:val="22"/>
        </w:rPr>
      </w:pPr>
    </w:p>
    <w:p w:rsidR="00403FCB" w:rsidRPr="00403FCB" w:rsidRDefault="00403FCB" w:rsidP="00403FCB">
      <w:pPr>
        <w:pStyle w:val="Paragraphedeliste"/>
        <w:numPr>
          <w:ilvl w:val="0"/>
          <w:numId w:val="1"/>
        </w:numPr>
        <w:jc w:val="both"/>
        <w:rPr>
          <w:rFonts w:ascii="Arial" w:hAnsi="Arial" w:cs="Arial"/>
          <w:vanish/>
          <w:sz w:val="22"/>
        </w:rPr>
      </w:pPr>
    </w:p>
    <w:p w:rsidR="00F70734" w:rsidRPr="001E3645" w:rsidRDefault="00F70734" w:rsidP="001E3645">
      <w:pPr>
        <w:pStyle w:val="Paragraphedeliste"/>
        <w:numPr>
          <w:ilvl w:val="1"/>
          <w:numId w:val="6"/>
        </w:numPr>
        <w:jc w:val="both"/>
        <w:rPr>
          <w:rFonts w:ascii="Arial" w:hAnsi="Arial" w:cs="Arial"/>
          <w:sz w:val="22"/>
        </w:rPr>
      </w:pPr>
      <w:r w:rsidRPr="001E3645">
        <w:rPr>
          <w:rFonts w:ascii="Arial" w:hAnsi="Arial" w:cs="Arial"/>
          <w:sz w:val="22"/>
        </w:rPr>
        <w:t>Analyse pharmaceutique</w:t>
      </w:r>
      <w:r w:rsidR="00FF7926">
        <w:rPr>
          <w:rFonts w:ascii="Arial" w:hAnsi="Arial" w:cs="Arial"/>
          <w:sz w:val="22"/>
        </w:rPr>
        <w:t xml:space="preserve"> </w:t>
      </w:r>
      <w:r w:rsidRPr="001E3645">
        <w:rPr>
          <w:rFonts w:ascii="Arial" w:hAnsi="Arial" w:cs="Arial"/>
          <w:sz w:val="22"/>
        </w:rPr>
        <w:t>: validation des prescriptions, vérification des posologies et adaptation chez les patients à risque (sujet âgé, patients à risque, pédiatrie, néonatologie).</w:t>
      </w:r>
    </w:p>
    <w:p w:rsidR="00F70734" w:rsidRPr="00F70734" w:rsidRDefault="00F70734" w:rsidP="00403FCB">
      <w:pPr>
        <w:ind w:left="1079" w:firstLine="709"/>
        <w:contextualSpacing/>
        <w:jc w:val="both"/>
        <w:rPr>
          <w:rFonts w:ascii="Arial" w:hAnsi="Arial" w:cs="Arial"/>
          <w:sz w:val="22"/>
        </w:rPr>
      </w:pPr>
      <w:r w:rsidRPr="00F70734">
        <w:rPr>
          <w:rFonts w:ascii="Arial" w:hAnsi="Arial" w:cs="Arial"/>
          <w:sz w:val="22"/>
        </w:rPr>
        <w:t>Suivi biologique et adaptation des thérapeutiques</w:t>
      </w:r>
    </w:p>
    <w:p w:rsidR="00F70734" w:rsidRDefault="00F70734" w:rsidP="00403FCB">
      <w:pPr>
        <w:ind w:left="1418" w:firstLine="370"/>
        <w:jc w:val="both"/>
        <w:rPr>
          <w:rFonts w:ascii="Arial" w:hAnsi="Arial" w:cs="Arial"/>
          <w:sz w:val="22"/>
        </w:rPr>
      </w:pPr>
      <w:r w:rsidRPr="00F70734">
        <w:rPr>
          <w:rFonts w:ascii="Arial" w:hAnsi="Arial" w:cs="Arial"/>
          <w:sz w:val="22"/>
        </w:rPr>
        <w:t>Formulation d’avis pharmaceutiques aux équipes médicales</w:t>
      </w:r>
      <w:r w:rsidR="00FF7926">
        <w:rPr>
          <w:rFonts w:ascii="Arial" w:hAnsi="Arial" w:cs="Arial"/>
          <w:sz w:val="22"/>
        </w:rPr>
        <w:t xml:space="preserve"> en l’absence du pharmacien référent de ces secteurs.</w:t>
      </w:r>
    </w:p>
    <w:p w:rsidR="001E3645" w:rsidRPr="00F70734" w:rsidRDefault="001E3645" w:rsidP="00403FCB">
      <w:pPr>
        <w:ind w:left="1418" w:firstLine="370"/>
        <w:jc w:val="both"/>
        <w:rPr>
          <w:rFonts w:ascii="Arial" w:hAnsi="Arial" w:cs="Arial"/>
          <w:sz w:val="22"/>
        </w:rPr>
      </w:pPr>
    </w:p>
    <w:p w:rsidR="00F70734" w:rsidRPr="001E3645" w:rsidRDefault="00F70734" w:rsidP="001E3645">
      <w:pPr>
        <w:pStyle w:val="Paragraphedeliste"/>
        <w:numPr>
          <w:ilvl w:val="1"/>
          <w:numId w:val="6"/>
        </w:numPr>
        <w:jc w:val="both"/>
        <w:rPr>
          <w:rFonts w:ascii="Arial" w:hAnsi="Arial" w:cs="Arial"/>
          <w:sz w:val="22"/>
        </w:rPr>
      </w:pPr>
      <w:r w:rsidRPr="001E3645">
        <w:rPr>
          <w:rFonts w:ascii="Arial" w:hAnsi="Arial" w:cs="Arial"/>
          <w:sz w:val="22"/>
        </w:rPr>
        <w:t>Transmission aux équipes de soins des informations sur le bon usage du médicament</w:t>
      </w:r>
    </w:p>
    <w:p w:rsidR="001E3645" w:rsidRPr="000E5174" w:rsidRDefault="001E3645" w:rsidP="001E3645">
      <w:pPr>
        <w:pStyle w:val="Paragraphedeliste"/>
        <w:ind w:left="1428"/>
        <w:jc w:val="both"/>
        <w:rPr>
          <w:rFonts w:ascii="Arial" w:hAnsi="Arial" w:cs="Arial"/>
          <w:sz w:val="22"/>
        </w:rPr>
      </w:pPr>
    </w:p>
    <w:p w:rsidR="001E3645" w:rsidRPr="00DE0A4E" w:rsidRDefault="00F70734" w:rsidP="00DE0A4E">
      <w:pPr>
        <w:numPr>
          <w:ilvl w:val="1"/>
          <w:numId w:val="6"/>
        </w:numPr>
        <w:contextualSpacing/>
        <w:jc w:val="both"/>
        <w:rPr>
          <w:rFonts w:ascii="Arial" w:hAnsi="Arial" w:cs="Arial"/>
          <w:sz w:val="22"/>
        </w:rPr>
      </w:pPr>
      <w:r w:rsidRPr="00F70734">
        <w:rPr>
          <w:rFonts w:ascii="Arial" w:hAnsi="Arial" w:cs="Arial"/>
          <w:sz w:val="22"/>
        </w:rPr>
        <w:t>Prévention des effets secondaires</w:t>
      </w:r>
    </w:p>
    <w:p w:rsidR="001E3645" w:rsidRPr="00F70734" w:rsidRDefault="001E3645" w:rsidP="001E3645">
      <w:pPr>
        <w:ind w:left="1428"/>
        <w:contextualSpacing/>
        <w:jc w:val="both"/>
        <w:rPr>
          <w:rFonts w:ascii="Arial" w:hAnsi="Arial" w:cs="Arial"/>
          <w:sz w:val="22"/>
        </w:rPr>
      </w:pPr>
    </w:p>
    <w:p w:rsidR="00336745" w:rsidRPr="00336745" w:rsidRDefault="00F70734" w:rsidP="00336745">
      <w:pPr>
        <w:numPr>
          <w:ilvl w:val="1"/>
          <w:numId w:val="6"/>
        </w:numPr>
        <w:contextualSpacing/>
        <w:jc w:val="both"/>
        <w:rPr>
          <w:rFonts w:ascii="Arial" w:hAnsi="Arial" w:cs="Arial"/>
          <w:sz w:val="22"/>
        </w:rPr>
      </w:pPr>
      <w:r w:rsidRPr="00F70734">
        <w:rPr>
          <w:rFonts w:ascii="Arial" w:hAnsi="Arial" w:cs="Arial"/>
          <w:sz w:val="22"/>
        </w:rPr>
        <w:t xml:space="preserve">Conciliation médicamenteuse </w:t>
      </w:r>
      <w:r w:rsidR="00FF7926">
        <w:rPr>
          <w:rFonts w:ascii="Arial" w:hAnsi="Arial" w:cs="Arial"/>
          <w:sz w:val="22"/>
        </w:rPr>
        <w:t xml:space="preserve">à l’entrée des patients </w:t>
      </w:r>
      <w:r w:rsidRPr="00F70734">
        <w:rPr>
          <w:rFonts w:ascii="Arial" w:hAnsi="Arial" w:cs="Arial"/>
          <w:sz w:val="22"/>
        </w:rPr>
        <w:t xml:space="preserve">en </w:t>
      </w:r>
      <w:r w:rsidR="00FF7926">
        <w:rPr>
          <w:rFonts w:ascii="Arial" w:hAnsi="Arial" w:cs="Arial"/>
          <w:sz w:val="22"/>
        </w:rPr>
        <w:t>cours de déploiement : l’activité est effectuée par l’interne en routine en collaboration</w:t>
      </w:r>
      <w:r w:rsidR="00FF7926">
        <w:rPr>
          <w:rFonts w:ascii="Arial" w:eastAsiaTheme="minorHAnsi" w:hAnsi="Arial" w:cs="Arial"/>
          <w:sz w:val="22"/>
          <w:szCs w:val="22"/>
          <w:lang w:eastAsia="en-US"/>
        </w:rPr>
        <w:t xml:space="preserve"> avec l’équipe mobile de gériatrie (Dr ROUCOU</w:t>
      </w:r>
      <w:r w:rsidR="00336745">
        <w:rPr>
          <w:rFonts w:ascii="Arial" w:eastAsiaTheme="minorHAnsi" w:hAnsi="Arial" w:cs="Arial"/>
          <w:sz w:val="22"/>
          <w:szCs w:val="22"/>
          <w:lang w:eastAsia="en-US"/>
        </w:rPr>
        <w:t>,</w:t>
      </w:r>
      <w:r w:rsidR="00FF7926">
        <w:rPr>
          <w:rFonts w:ascii="Arial" w:eastAsiaTheme="minorHAnsi" w:hAnsi="Arial" w:cs="Arial"/>
          <w:sz w:val="22"/>
          <w:szCs w:val="22"/>
          <w:lang w:eastAsia="en-US"/>
        </w:rPr>
        <w:t xml:space="preserve"> une IDE</w:t>
      </w:r>
      <w:r w:rsidR="00336745">
        <w:rPr>
          <w:rFonts w:ascii="Arial" w:eastAsiaTheme="minorHAnsi" w:hAnsi="Arial" w:cs="Arial"/>
          <w:sz w:val="22"/>
          <w:szCs w:val="22"/>
          <w:lang w:eastAsia="en-US"/>
        </w:rPr>
        <w:t xml:space="preserve"> temps plein et une assistante sociale)</w:t>
      </w:r>
      <w:r w:rsidR="00FF7926">
        <w:rPr>
          <w:rFonts w:ascii="Arial" w:eastAsiaTheme="minorHAnsi" w:hAnsi="Arial" w:cs="Arial"/>
          <w:sz w:val="22"/>
          <w:szCs w:val="22"/>
          <w:lang w:eastAsia="en-US"/>
        </w:rPr>
        <w:t xml:space="preserve"> sur l’ensemble de l’hôpital chez le</w:t>
      </w:r>
      <w:r w:rsidR="00336745">
        <w:rPr>
          <w:rFonts w:ascii="Arial" w:eastAsiaTheme="minorHAnsi" w:hAnsi="Arial" w:cs="Arial"/>
          <w:sz w:val="22"/>
          <w:szCs w:val="22"/>
          <w:lang w:eastAsia="en-US"/>
        </w:rPr>
        <w:t>s personnes âgées de plus de 75 ans fragiles et hospitalisés dans les secteurs non gériatriques (urgences MCO, psychiatrie).</w:t>
      </w:r>
      <w:r w:rsidR="00FF7926">
        <w:rPr>
          <w:rFonts w:ascii="Arial" w:eastAsiaTheme="minorHAnsi" w:hAnsi="Arial" w:cs="Arial"/>
          <w:sz w:val="22"/>
          <w:szCs w:val="22"/>
          <w:lang w:eastAsia="en-US"/>
        </w:rPr>
        <w:t xml:space="preserve"> </w:t>
      </w:r>
      <w:r w:rsidR="00336745">
        <w:rPr>
          <w:rFonts w:ascii="Arial" w:hAnsi="Arial" w:cs="Arial"/>
          <w:sz w:val="22"/>
        </w:rPr>
        <w:t xml:space="preserve"> L’interne établit le bilan médicamenteux optimisé, recueil les traitements prescrits avant l’hospitalisation après contact avec la famille et les professionnels de ville (médecin généraliste, pharmacien, infirmière libérale). Discussion avec le médecin responsable de l’équipe mobile de gériatrie en lien avec le </w:t>
      </w:r>
      <w:r w:rsidR="00336745">
        <w:rPr>
          <w:rFonts w:ascii="Arial" w:hAnsi="Arial" w:cs="Arial"/>
          <w:sz w:val="22"/>
        </w:rPr>
        <w:lastRenderedPageBreak/>
        <w:t>médecin référent ayant en charge la personne âgée dans le service d’hospitalisation. La traçabilité des divergences intentionnelles ou non est ensuite effectuée  dans le dossier patient et dans une fiche de synthèse est dispensée au service ayant en charge le sujet âgé. Le déploiement de la conciliation de sortie est à l’étude.</w:t>
      </w:r>
    </w:p>
    <w:p w:rsidR="001E3645" w:rsidRPr="00F70734" w:rsidRDefault="001E3645" w:rsidP="00FF7926">
      <w:pPr>
        <w:spacing w:after="200" w:line="276" w:lineRule="auto"/>
        <w:contextualSpacing/>
        <w:jc w:val="both"/>
        <w:rPr>
          <w:rFonts w:ascii="Arial" w:hAnsi="Arial" w:cs="Arial"/>
          <w:sz w:val="22"/>
        </w:rPr>
      </w:pPr>
    </w:p>
    <w:p w:rsidR="00F70734" w:rsidRDefault="00F70734" w:rsidP="001E3645">
      <w:pPr>
        <w:numPr>
          <w:ilvl w:val="1"/>
          <w:numId w:val="6"/>
        </w:numPr>
        <w:spacing w:after="200" w:line="276" w:lineRule="auto"/>
        <w:contextualSpacing/>
        <w:jc w:val="both"/>
        <w:rPr>
          <w:rFonts w:ascii="Arial" w:hAnsi="Arial" w:cs="Arial"/>
          <w:sz w:val="22"/>
        </w:rPr>
      </w:pPr>
      <w:r w:rsidRPr="00F70734">
        <w:rPr>
          <w:rFonts w:ascii="Arial" w:hAnsi="Arial" w:cs="Arial"/>
          <w:sz w:val="22"/>
        </w:rPr>
        <w:t>Conseils au patient dans le cadre des rétrocessions : rédaction des fiches d’information-patient</w:t>
      </w:r>
    </w:p>
    <w:p w:rsidR="001E3645" w:rsidRPr="00F70734" w:rsidRDefault="001E3645" w:rsidP="001E3645">
      <w:pPr>
        <w:spacing w:after="200" w:line="276" w:lineRule="auto"/>
        <w:ind w:left="1428"/>
        <w:contextualSpacing/>
        <w:jc w:val="both"/>
        <w:rPr>
          <w:rFonts w:ascii="Arial" w:hAnsi="Arial" w:cs="Arial"/>
          <w:sz w:val="22"/>
        </w:rPr>
      </w:pPr>
    </w:p>
    <w:p w:rsidR="00F70734" w:rsidRDefault="00F70734" w:rsidP="001E3645">
      <w:pPr>
        <w:numPr>
          <w:ilvl w:val="1"/>
          <w:numId w:val="6"/>
        </w:numPr>
        <w:spacing w:after="200" w:line="276" w:lineRule="auto"/>
        <w:contextualSpacing/>
        <w:jc w:val="both"/>
        <w:rPr>
          <w:rFonts w:ascii="Arial" w:hAnsi="Arial" w:cs="Arial"/>
          <w:sz w:val="22"/>
        </w:rPr>
      </w:pPr>
      <w:r w:rsidRPr="00F70734">
        <w:rPr>
          <w:rFonts w:ascii="Arial" w:hAnsi="Arial" w:cs="Arial"/>
          <w:sz w:val="22"/>
        </w:rPr>
        <w:t>Prévention des erreurs médicamenteuses : participation aux CREX</w:t>
      </w:r>
    </w:p>
    <w:p w:rsidR="00403FCB" w:rsidRPr="00F70734" w:rsidRDefault="00403FCB" w:rsidP="00FF7926">
      <w:pPr>
        <w:spacing w:after="200" w:line="276" w:lineRule="auto"/>
        <w:contextualSpacing/>
        <w:jc w:val="both"/>
        <w:rPr>
          <w:rFonts w:ascii="Arial" w:hAnsi="Arial" w:cs="Arial"/>
          <w:sz w:val="22"/>
        </w:rPr>
      </w:pPr>
    </w:p>
    <w:p w:rsidR="00F70734" w:rsidRPr="001E3645" w:rsidRDefault="001E3645" w:rsidP="001E3645">
      <w:pPr>
        <w:spacing w:after="200" w:line="276" w:lineRule="auto"/>
        <w:ind w:left="360"/>
        <w:contextualSpacing/>
        <w:jc w:val="both"/>
        <w:rPr>
          <w:rFonts w:ascii="Arial" w:hAnsi="Arial" w:cs="Arial"/>
          <w:b/>
          <w:sz w:val="22"/>
          <w:u w:val="single"/>
        </w:rPr>
      </w:pPr>
      <w:r w:rsidRPr="001E3645">
        <w:rPr>
          <w:rFonts w:ascii="Arial" w:hAnsi="Arial" w:cs="Arial"/>
          <w:b/>
          <w:sz w:val="22"/>
          <w:u w:val="single"/>
        </w:rPr>
        <w:t>4. Qualité</w:t>
      </w:r>
    </w:p>
    <w:p w:rsidR="00F70734" w:rsidRDefault="001E3645" w:rsidP="001E3645">
      <w:pPr>
        <w:spacing w:after="200" w:line="276" w:lineRule="auto"/>
        <w:ind w:left="1068"/>
        <w:contextualSpacing/>
        <w:jc w:val="both"/>
        <w:rPr>
          <w:rFonts w:ascii="Arial" w:hAnsi="Arial" w:cs="Arial"/>
          <w:sz w:val="22"/>
        </w:rPr>
      </w:pPr>
      <w:r>
        <w:rPr>
          <w:rFonts w:ascii="Arial" w:hAnsi="Arial" w:cs="Arial"/>
          <w:sz w:val="22"/>
        </w:rPr>
        <w:t xml:space="preserve">4.1 </w:t>
      </w:r>
      <w:r w:rsidR="00F70734" w:rsidRPr="00F70734">
        <w:rPr>
          <w:rFonts w:ascii="Arial" w:hAnsi="Arial" w:cs="Arial"/>
          <w:sz w:val="22"/>
        </w:rPr>
        <w:t>Participation à la rédaction de procédures dans le domaine</w:t>
      </w:r>
    </w:p>
    <w:p w:rsidR="00F70734" w:rsidRDefault="00F70734" w:rsidP="001E3645">
      <w:pPr>
        <w:pStyle w:val="Paragraphedeliste"/>
        <w:numPr>
          <w:ilvl w:val="1"/>
          <w:numId w:val="7"/>
        </w:numPr>
        <w:spacing w:after="200" w:line="276" w:lineRule="auto"/>
        <w:jc w:val="both"/>
        <w:rPr>
          <w:rFonts w:ascii="Arial" w:hAnsi="Arial" w:cs="Arial"/>
          <w:sz w:val="22"/>
        </w:rPr>
      </w:pPr>
      <w:r w:rsidRPr="001E3645">
        <w:rPr>
          <w:rFonts w:ascii="Arial" w:hAnsi="Arial" w:cs="Arial"/>
          <w:sz w:val="22"/>
        </w:rPr>
        <w:t xml:space="preserve">Participation à la gestion des risques </w:t>
      </w:r>
    </w:p>
    <w:p w:rsidR="00BD41BD" w:rsidRPr="001E3645" w:rsidRDefault="00BD41BD" w:rsidP="00BD41BD">
      <w:pPr>
        <w:pStyle w:val="Paragraphedeliste"/>
        <w:spacing w:after="200" w:line="276" w:lineRule="auto"/>
        <w:ind w:left="1428"/>
        <w:jc w:val="both"/>
        <w:rPr>
          <w:rFonts w:ascii="Arial" w:hAnsi="Arial" w:cs="Arial"/>
          <w:sz w:val="22"/>
        </w:rPr>
      </w:pPr>
    </w:p>
    <w:p w:rsidR="00F70734" w:rsidRPr="001E3645" w:rsidRDefault="00FF7926" w:rsidP="001E3645">
      <w:pPr>
        <w:pStyle w:val="Paragraphedeliste"/>
        <w:numPr>
          <w:ilvl w:val="1"/>
          <w:numId w:val="7"/>
        </w:numPr>
        <w:spacing w:after="200" w:line="276" w:lineRule="auto"/>
        <w:jc w:val="both"/>
        <w:rPr>
          <w:rFonts w:ascii="Arial" w:hAnsi="Arial" w:cs="Arial"/>
          <w:sz w:val="22"/>
        </w:rPr>
      </w:pPr>
      <w:r>
        <w:rPr>
          <w:rFonts w:ascii="Arial" w:hAnsi="Arial" w:cs="Arial"/>
          <w:sz w:val="22"/>
        </w:rPr>
        <w:t>Réalisation d’EPP </w:t>
      </w:r>
    </w:p>
    <w:p w:rsidR="00F70734" w:rsidRDefault="00F70734" w:rsidP="001E3645">
      <w:pPr>
        <w:numPr>
          <w:ilvl w:val="1"/>
          <w:numId w:val="7"/>
        </w:numPr>
        <w:spacing w:after="200" w:line="276" w:lineRule="auto"/>
        <w:contextualSpacing/>
        <w:jc w:val="both"/>
        <w:rPr>
          <w:rFonts w:ascii="Arial" w:hAnsi="Arial" w:cs="Arial"/>
          <w:sz w:val="22"/>
        </w:rPr>
      </w:pPr>
      <w:r>
        <w:rPr>
          <w:rFonts w:ascii="Arial" w:hAnsi="Arial" w:cs="Arial"/>
          <w:sz w:val="22"/>
        </w:rPr>
        <w:t>Réalisation d’audits en interne et dans le cadre de la PECM</w:t>
      </w:r>
    </w:p>
    <w:p w:rsidR="00BD41BD" w:rsidRPr="00F70734" w:rsidRDefault="00BD41BD" w:rsidP="00BD41BD">
      <w:pPr>
        <w:spacing w:after="200" w:line="276" w:lineRule="auto"/>
        <w:ind w:left="1428"/>
        <w:contextualSpacing/>
        <w:jc w:val="both"/>
        <w:rPr>
          <w:rFonts w:ascii="Arial" w:hAnsi="Arial" w:cs="Arial"/>
          <w:sz w:val="22"/>
        </w:rPr>
      </w:pPr>
    </w:p>
    <w:p w:rsidR="00F70734" w:rsidRPr="00F70734" w:rsidRDefault="00F70734" w:rsidP="00F70734">
      <w:pPr>
        <w:ind w:left="1788"/>
        <w:contextualSpacing/>
        <w:jc w:val="both"/>
        <w:rPr>
          <w:rFonts w:ascii="Arial" w:hAnsi="Arial" w:cs="Arial"/>
          <w:sz w:val="22"/>
        </w:rPr>
      </w:pPr>
    </w:p>
    <w:p w:rsidR="00F70734" w:rsidRPr="00F83CEC" w:rsidRDefault="00BB79DF" w:rsidP="00BB79DF">
      <w:pPr>
        <w:spacing w:after="200" w:line="276" w:lineRule="auto"/>
        <w:ind w:left="360"/>
        <w:contextualSpacing/>
        <w:jc w:val="both"/>
        <w:rPr>
          <w:rFonts w:ascii="Arial" w:hAnsi="Arial" w:cs="Arial"/>
          <w:b/>
          <w:sz w:val="22"/>
          <w:u w:val="single"/>
        </w:rPr>
      </w:pPr>
      <w:r>
        <w:rPr>
          <w:rFonts w:ascii="Arial" w:hAnsi="Arial" w:cs="Arial"/>
          <w:b/>
          <w:sz w:val="22"/>
          <w:u w:val="single"/>
        </w:rPr>
        <w:t xml:space="preserve">5. </w:t>
      </w:r>
      <w:r w:rsidR="00F70734" w:rsidRPr="00F83CEC">
        <w:rPr>
          <w:rFonts w:ascii="Arial" w:hAnsi="Arial" w:cs="Arial"/>
          <w:b/>
          <w:sz w:val="22"/>
          <w:u w:val="single"/>
        </w:rPr>
        <w:t>Missions transversales</w:t>
      </w:r>
    </w:p>
    <w:p w:rsidR="00F70734" w:rsidRPr="00BB79DF" w:rsidRDefault="00BB79DF" w:rsidP="00BB79DF">
      <w:pPr>
        <w:spacing w:after="200" w:line="276" w:lineRule="auto"/>
        <w:ind w:left="1068"/>
        <w:jc w:val="both"/>
        <w:rPr>
          <w:rFonts w:ascii="Arial" w:hAnsi="Arial" w:cs="Arial"/>
          <w:sz w:val="22"/>
        </w:rPr>
      </w:pPr>
      <w:r>
        <w:rPr>
          <w:rFonts w:ascii="Arial" w:hAnsi="Arial" w:cs="Arial"/>
          <w:sz w:val="22"/>
        </w:rPr>
        <w:t xml:space="preserve">5.1. </w:t>
      </w:r>
      <w:r w:rsidR="00FF7926" w:rsidRPr="00BB79DF">
        <w:rPr>
          <w:rFonts w:ascii="Arial" w:hAnsi="Arial" w:cs="Arial"/>
          <w:sz w:val="22"/>
        </w:rPr>
        <w:t>Participation</w:t>
      </w:r>
      <w:r w:rsidR="00F70734" w:rsidRPr="00BB79DF">
        <w:rPr>
          <w:rFonts w:ascii="Arial" w:hAnsi="Arial" w:cs="Arial"/>
          <w:sz w:val="22"/>
        </w:rPr>
        <w:t xml:space="preserve"> aux différentes commissions correspondant au domaine qui le concerne dont la SCOMEDIMS, la commission des fluides médicaux, </w:t>
      </w:r>
    </w:p>
    <w:p w:rsidR="00F70734" w:rsidRPr="00BB79DF" w:rsidRDefault="00BB79DF" w:rsidP="00BB79DF">
      <w:pPr>
        <w:ind w:left="1068"/>
        <w:jc w:val="both"/>
        <w:rPr>
          <w:rFonts w:ascii="Arial" w:hAnsi="Arial" w:cs="Arial"/>
          <w:sz w:val="22"/>
        </w:rPr>
      </w:pPr>
      <w:r>
        <w:rPr>
          <w:rFonts w:ascii="Arial" w:hAnsi="Arial" w:cs="Arial"/>
          <w:sz w:val="22"/>
        </w:rPr>
        <w:t>5.2.</w:t>
      </w:r>
      <w:r w:rsidR="00B052BD" w:rsidRPr="00BB79DF">
        <w:rPr>
          <w:rFonts w:ascii="Arial" w:hAnsi="Arial" w:cs="Arial"/>
          <w:sz w:val="22"/>
        </w:rPr>
        <w:t xml:space="preserve"> Participation au suivi des procédures de certification </w:t>
      </w:r>
    </w:p>
    <w:p w:rsidR="00B052BD" w:rsidRPr="00F70734" w:rsidRDefault="00B052BD" w:rsidP="00B052BD">
      <w:pPr>
        <w:pStyle w:val="Paragraphedeliste"/>
        <w:ind w:left="1788"/>
        <w:jc w:val="both"/>
        <w:rPr>
          <w:rFonts w:ascii="Arial" w:hAnsi="Arial" w:cs="Arial"/>
          <w:sz w:val="22"/>
        </w:rPr>
      </w:pPr>
    </w:p>
    <w:p w:rsidR="00F70734" w:rsidRPr="00F83CEC" w:rsidRDefault="00BB79DF" w:rsidP="00BB79DF">
      <w:pPr>
        <w:spacing w:after="200" w:line="276" w:lineRule="auto"/>
        <w:ind w:left="360"/>
        <w:contextualSpacing/>
        <w:jc w:val="both"/>
        <w:rPr>
          <w:rFonts w:ascii="Arial" w:hAnsi="Arial" w:cs="Arial"/>
          <w:b/>
          <w:sz w:val="22"/>
          <w:u w:val="single"/>
        </w:rPr>
      </w:pPr>
      <w:r>
        <w:rPr>
          <w:rFonts w:ascii="Arial" w:hAnsi="Arial" w:cs="Arial"/>
          <w:b/>
          <w:sz w:val="22"/>
          <w:u w:val="single"/>
        </w:rPr>
        <w:t xml:space="preserve">6. </w:t>
      </w:r>
      <w:r w:rsidR="00F70734" w:rsidRPr="00F83CEC">
        <w:rPr>
          <w:rFonts w:ascii="Arial" w:hAnsi="Arial" w:cs="Arial"/>
          <w:b/>
          <w:sz w:val="22"/>
          <w:u w:val="single"/>
        </w:rPr>
        <w:t>Formation et encadrement</w:t>
      </w:r>
    </w:p>
    <w:p w:rsidR="00F70734" w:rsidRPr="00F70734" w:rsidRDefault="00BB79DF" w:rsidP="00BB79DF">
      <w:pPr>
        <w:spacing w:after="200" w:line="276" w:lineRule="auto"/>
        <w:ind w:left="1068"/>
        <w:contextualSpacing/>
        <w:jc w:val="both"/>
        <w:rPr>
          <w:rFonts w:ascii="Arial" w:hAnsi="Arial" w:cs="Arial"/>
          <w:sz w:val="22"/>
        </w:rPr>
      </w:pPr>
      <w:r>
        <w:rPr>
          <w:rFonts w:ascii="Arial" w:hAnsi="Arial" w:cs="Arial"/>
          <w:sz w:val="22"/>
        </w:rPr>
        <w:t xml:space="preserve">6.1. </w:t>
      </w:r>
      <w:r w:rsidR="00F70734" w:rsidRPr="00F70734">
        <w:rPr>
          <w:rFonts w:ascii="Arial" w:hAnsi="Arial" w:cs="Arial"/>
          <w:sz w:val="22"/>
        </w:rPr>
        <w:t>Cours IFSI</w:t>
      </w:r>
      <w:r w:rsidR="00B052BD">
        <w:rPr>
          <w:rFonts w:ascii="Arial" w:hAnsi="Arial" w:cs="Arial"/>
          <w:sz w:val="22"/>
        </w:rPr>
        <w:t> : quelques heures</w:t>
      </w:r>
    </w:p>
    <w:p w:rsidR="00F70734" w:rsidRDefault="00BB79DF" w:rsidP="00BB79DF">
      <w:pPr>
        <w:spacing w:after="200" w:line="276" w:lineRule="auto"/>
        <w:ind w:left="1068"/>
        <w:contextualSpacing/>
        <w:jc w:val="both"/>
        <w:rPr>
          <w:rFonts w:ascii="Arial" w:hAnsi="Arial" w:cs="Arial"/>
          <w:sz w:val="22"/>
        </w:rPr>
      </w:pPr>
      <w:r>
        <w:rPr>
          <w:rFonts w:ascii="Arial" w:hAnsi="Arial" w:cs="Arial"/>
          <w:sz w:val="22"/>
        </w:rPr>
        <w:t xml:space="preserve">6.2. </w:t>
      </w:r>
      <w:r w:rsidR="00F70734" w:rsidRPr="00F70734">
        <w:rPr>
          <w:rFonts w:ascii="Arial" w:hAnsi="Arial" w:cs="Arial"/>
          <w:sz w:val="22"/>
        </w:rPr>
        <w:t>Informations sur le bon usage auprès des préparateurs</w:t>
      </w:r>
    </w:p>
    <w:p w:rsidR="00F70734" w:rsidRDefault="00BB79DF" w:rsidP="00BB79DF">
      <w:pPr>
        <w:spacing w:after="200" w:line="276" w:lineRule="auto"/>
        <w:ind w:left="1068"/>
        <w:contextualSpacing/>
        <w:jc w:val="both"/>
        <w:rPr>
          <w:rFonts w:ascii="Arial" w:hAnsi="Arial" w:cs="Arial"/>
          <w:sz w:val="22"/>
        </w:rPr>
      </w:pPr>
      <w:r>
        <w:rPr>
          <w:rFonts w:ascii="Arial" w:hAnsi="Arial" w:cs="Arial"/>
          <w:sz w:val="22"/>
        </w:rPr>
        <w:t xml:space="preserve">6.3. </w:t>
      </w:r>
      <w:r w:rsidR="00F70734">
        <w:rPr>
          <w:rFonts w:ascii="Arial" w:hAnsi="Arial" w:cs="Arial"/>
          <w:sz w:val="22"/>
        </w:rPr>
        <w:t xml:space="preserve">Informations aux professionnels de santé de l’établissement </w:t>
      </w:r>
    </w:p>
    <w:p w:rsidR="00F70734" w:rsidRPr="00F70734" w:rsidRDefault="00BB79DF" w:rsidP="00BB79DF">
      <w:pPr>
        <w:spacing w:after="200" w:line="276" w:lineRule="auto"/>
        <w:ind w:left="1068"/>
        <w:contextualSpacing/>
        <w:jc w:val="both"/>
        <w:rPr>
          <w:rFonts w:ascii="Arial" w:hAnsi="Arial" w:cs="Arial"/>
          <w:sz w:val="22"/>
        </w:rPr>
      </w:pPr>
      <w:r>
        <w:rPr>
          <w:rFonts w:ascii="Arial" w:hAnsi="Arial" w:cs="Arial"/>
          <w:sz w:val="22"/>
        </w:rPr>
        <w:t xml:space="preserve">6.4. </w:t>
      </w:r>
      <w:r w:rsidR="00F70734">
        <w:rPr>
          <w:rFonts w:ascii="Arial" w:hAnsi="Arial" w:cs="Arial"/>
          <w:sz w:val="22"/>
        </w:rPr>
        <w:t>Encadrement des externes en 5</w:t>
      </w:r>
      <w:r w:rsidR="00F70734" w:rsidRPr="00F70734">
        <w:rPr>
          <w:rFonts w:ascii="Arial" w:hAnsi="Arial" w:cs="Arial"/>
          <w:sz w:val="22"/>
          <w:vertAlign w:val="superscript"/>
        </w:rPr>
        <w:t>ème</w:t>
      </w:r>
      <w:r w:rsidR="00F70734">
        <w:rPr>
          <w:rFonts w:ascii="Arial" w:hAnsi="Arial" w:cs="Arial"/>
          <w:sz w:val="22"/>
        </w:rPr>
        <w:t xml:space="preserve"> AHU  dans les unités de soins </w:t>
      </w:r>
      <w:r w:rsidR="00B052BD">
        <w:rPr>
          <w:rFonts w:ascii="Arial" w:hAnsi="Arial" w:cs="Arial"/>
          <w:sz w:val="22"/>
        </w:rPr>
        <w:t>(par ex pour la conciliation médicamenteuse)</w:t>
      </w:r>
    </w:p>
    <w:p w:rsidR="00F70734" w:rsidRPr="00F70734" w:rsidRDefault="00F70734" w:rsidP="00F70734">
      <w:pPr>
        <w:jc w:val="both"/>
        <w:rPr>
          <w:rFonts w:ascii="Arial" w:hAnsi="Arial" w:cs="Arial"/>
          <w:sz w:val="22"/>
        </w:rPr>
      </w:pPr>
    </w:p>
    <w:p w:rsidR="00A42D62" w:rsidRPr="00A42D62" w:rsidRDefault="00A42D62" w:rsidP="00BB79DF">
      <w:pPr>
        <w:spacing w:after="200" w:line="276" w:lineRule="auto"/>
        <w:ind w:left="284"/>
        <w:contextualSpacing/>
        <w:jc w:val="both"/>
        <w:rPr>
          <w:rFonts w:ascii="Arial" w:hAnsi="Arial" w:cs="Arial"/>
          <w:b/>
          <w:sz w:val="22"/>
          <w:u w:val="single"/>
        </w:rPr>
      </w:pPr>
      <w:r w:rsidRPr="00A42D62">
        <w:rPr>
          <w:rFonts w:ascii="Arial" w:hAnsi="Arial" w:cs="Arial"/>
          <w:b/>
          <w:sz w:val="22"/>
          <w:u w:val="single"/>
        </w:rPr>
        <w:t>7. Compétences et qualités requises</w:t>
      </w:r>
    </w:p>
    <w:p w:rsidR="00A42D62" w:rsidRDefault="00A42D62" w:rsidP="00A42D62">
      <w:pPr>
        <w:spacing w:after="200" w:line="276" w:lineRule="auto"/>
        <w:ind w:left="1134"/>
        <w:contextualSpacing/>
        <w:jc w:val="both"/>
        <w:rPr>
          <w:rFonts w:ascii="Arial" w:hAnsi="Arial" w:cs="Arial"/>
          <w:sz w:val="22"/>
        </w:rPr>
      </w:pPr>
      <w:r>
        <w:rPr>
          <w:rFonts w:ascii="Arial" w:hAnsi="Arial" w:cs="Arial"/>
          <w:sz w:val="22"/>
        </w:rPr>
        <w:t xml:space="preserve">7.1. </w:t>
      </w:r>
      <w:r w:rsidRPr="00A42D62">
        <w:rPr>
          <w:rFonts w:ascii="Arial" w:hAnsi="Arial" w:cs="Arial"/>
          <w:sz w:val="22"/>
        </w:rPr>
        <w:t>Actualisation régulière des connaissances concernant les spécialités et les DM</w:t>
      </w:r>
    </w:p>
    <w:p w:rsidR="00A42D62" w:rsidRPr="00A42D62" w:rsidRDefault="00A42D62" w:rsidP="00A42D62">
      <w:pPr>
        <w:spacing w:after="200" w:line="276" w:lineRule="auto"/>
        <w:ind w:left="1134"/>
        <w:contextualSpacing/>
        <w:jc w:val="both"/>
        <w:rPr>
          <w:rFonts w:ascii="Arial" w:hAnsi="Arial" w:cs="Arial"/>
          <w:sz w:val="22"/>
        </w:rPr>
      </w:pPr>
      <w:r>
        <w:rPr>
          <w:rFonts w:ascii="Arial" w:hAnsi="Arial" w:cs="Arial"/>
          <w:sz w:val="22"/>
        </w:rPr>
        <w:t xml:space="preserve">7.2. </w:t>
      </w:r>
      <w:r w:rsidRPr="00A42D62">
        <w:rPr>
          <w:rFonts w:ascii="Arial" w:hAnsi="Arial" w:cs="Arial"/>
          <w:sz w:val="22"/>
        </w:rPr>
        <w:t>Maitrise de la gestion documentaire</w:t>
      </w:r>
    </w:p>
    <w:p w:rsidR="00A42D62" w:rsidRPr="00A42D62" w:rsidRDefault="00A42D62" w:rsidP="00A42D62">
      <w:pPr>
        <w:spacing w:after="200" w:line="276" w:lineRule="auto"/>
        <w:ind w:left="1134"/>
        <w:contextualSpacing/>
        <w:jc w:val="both"/>
        <w:rPr>
          <w:rFonts w:ascii="Arial" w:hAnsi="Arial" w:cs="Arial"/>
          <w:sz w:val="22"/>
        </w:rPr>
      </w:pPr>
      <w:r>
        <w:rPr>
          <w:rFonts w:ascii="Arial" w:hAnsi="Arial" w:cs="Arial"/>
          <w:sz w:val="22"/>
        </w:rPr>
        <w:t xml:space="preserve">7.3. </w:t>
      </w:r>
      <w:r w:rsidRPr="00A42D62">
        <w:rPr>
          <w:rFonts w:ascii="Arial" w:hAnsi="Arial" w:cs="Arial"/>
          <w:sz w:val="22"/>
        </w:rPr>
        <w:t>Capacités d’organisation, et sens des initiatives</w:t>
      </w:r>
    </w:p>
    <w:p w:rsidR="00A42D62" w:rsidRDefault="00A42D62" w:rsidP="00A42D62">
      <w:pPr>
        <w:spacing w:after="200" w:line="276" w:lineRule="auto"/>
        <w:ind w:left="1134"/>
        <w:contextualSpacing/>
        <w:jc w:val="both"/>
        <w:rPr>
          <w:rFonts w:ascii="Arial" w:hAnsi="Arial" w:cs="Arial"/>
          <w:sz w:val="22"/>
        </w:rPr>
      </w:pPr>
      <w:r>
        <w:rPr>
          <w:rFonts w:ascii="Arial" w:hAnsi="Arial" w:cs="Arial"/>
          <w:sz w:val="22"/>
        </w:rPr>
        <w:t>7.4. Rigueur, vigilance et curiosité intellectuelle</w:t>
      </w:r>
    </w:p>
    <w:p w:rsidR="00A42D62" w:rsidRDefault="00A42D62" w:rsidP="00A42D62">
      <w:pPr>
        <w:spacing w:after="200" w:line="276" w:lineRule="auto"/>
        <w:ind w:left="1134"/>
        <w:contextualSpacing/>
        <w:jc w:val="both"/>
        <w:rPr>
          <w:rFonts w:ascii="Arial" w:hAnsi="Arial" w:cs="Arial"/>
          <w:sz w:val="22"/>
        </w:rPr>
      </w:pPr>
      <w:r>
        <w:rPr>
          <w:rFonts w:ascii="Arial" w:hAnsi="Arial" w:cs="Arial"/>
          <w:sz w:val="22"/>
        </w:rPr>
        <w:t>7.5. Suivi et évaluation des actions entreprises</w:t>
      </w:r>
    </w:p>
    <w:p w:rsidR="001E6652" w:rsidRPr="00A42D62" w:rsidRDefault="001E6652" w:rsidP="00A42D62">
      <w:pPr>
        <w:spacing w:after="200" w:line="276" w:lineRule="auto"/>
        <w:ind w:left="1428"/>
        <w:contextualSpacing/>
        <w:jc w:val="both"/>
        <w:rPr>
          <w:rFonts w:ascii="Arial" w:hAnsi="Arial" w:cs="Arial"/>
          <w:sz w:val="22"/>
        </w:rPr>
      </w:pPr>
    </w:p>
    <w:sectPr w:rsidR="001E6652" w:rsidRPr="00A42D62" w:rsidSect="00403FCB">
      <w:headerReference w:type="default" r:id="rId8"/>
      <w:footerReference w:type="default" r:id="rId9"/>
      <w:pgSz w:w="11906" w:h="16838"/>
      <w:pgMar w:top="170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FE1" w:rsidRDefault="00457FE1" w:rsidP="00403FCB">
      <w:r>
        <w:separator/>
      </w:r>
    </w:p>
  </w:endnote>
  <w:endnote w:type="continuationSeparator" w:id="0">
    <w:p w:rsidR="00457FE1" w:rsidRDefault="00457FE1" w:rsidP="0040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6E8" w:rsidRDefault="004116E8" w:rsidP="004116E8">
    <w:pPr>
      <w:pStyle w:val="Pieddepage"/>
      <w:pBdr>
        <w:top w:val="single" w:sz="12" w:space="1" w:color="000080"/>
      </w:pBdr>
      <w:tabs>
        <w:tab w:val="clear" w:pos="4536"/>
        <w:tab w:val="clear" w:pos="9072"/>
        <w:tab w:val="left" w:pos="8789"/>
        <w:tab w:val="right" w:pos="9781"/>
      </w:tabs>
      <w:rPr>
        <w:rFonts w:ascii="Comic Sans MS" w:hAnsi="Comic Sans MS"/>
        <w:b/>
        <w:i/>
        <w:color w:val="FF0000"/>
      </w:rPr>
    </w:pPr>
    <w:r>
      <w:rPr>
        <w:rFonts w:ascii="Arial" w:hAnsi="Arial"/>
        <w:b/>
        <w:i/>
        <w:sz w:val="16"/>
      </w:rPr>
      <w:t>Centre hospitalier d’Abbeville</w:t>
    </w:r>
    <w:r>
      <w:rPr>
        <w:rFonts w:ascii="Arial" w:hAnsi="Arial"/>
        <w:sz w:val="16"/>
      </w:rPr>
      <w:t xml:space="preserve">   </w:t>
    </w:r>
    <w:r>
      <w:rPr>
        <w:rFonts w:ascii="Arial" w:hAnsi="Arial"/>
        <w:sz w:val="16"/>
      </w:rPr>
      <w:tab/>
    </w:r>
    <w:r>
      <w:rPr>
        <w:rFonts w:ascii="Arial" w:hAnsi="Arial"/>
        <w:sz w:val="16"/>
      </w:rPr>
      <w:tab/>
      <w:t xml:space="preserve">Page </w:t>
    </w:r>
    <w:r w:rsidR="00BE3007">
      <w:rPr>
        <w:rFonts w:ascii="Arial" w:hAnsi="Arial"/>
        <w:b/>
        <w:sz w:val="16"/>
      </w:rPr>
      <w:fldChar w:fldCharType="begin"/>
    </w:r>
    <w:r>
      <w:rPr>
        <w:rFonts w:ascii="Arial" w:hAnsi="Arial"/>
        <w:b/>
        <w:sz w:val="16"/>
      </w:rPr>
      <w:instrText xml:space="preserve"> PAGE </w:instrText>
    </w:r>
    <w:r w:rsidR="00BE3007">
      <w:rPr>
        <w:rFonts w:ascii="Arial" w:hAnsi="Arial"/>
        <w:b/>
        <w:sz w:val="16"/>
      </w:rPr>
      <w:fldChar w:fldCharType="separate"/>
    </w:r>
    <w:r w:rsidR="00293E2C">
      <w:rPr>
        <w:rFonts w:ascii="Arial" w:hAnsi="Arial"/>
        <w:b/>
        <w:noProof/>
        <w:sz w:val="16"/>
      </w:rPr>
      <w:t>1</w:t>
    </w:r>
    <w:r w:rsidR="00BE3007">
      <w:rPr>
        <w:rFonts w:ascii="Arial" w:hAnsi="Arial"/>
        <w:b/>
        <w:sz w:val="16"/>
      </w:rPr>
      <w:fldChar w:fldCharType="end"/>
    </w:r>
    <w:r>
      <w:rPr>
        <w:rFonts w:ascii="Arial" w:hAnsi="Arial"/>
        <w:b/>
        <w:sz w:val="16"/>
      </w:rPr>
      <w:t xml:space="preserve"> </w:t>
    </w:r>
    <w:r>
      <w:rPr>
        <w:rFonts w:ascii="Arial" w:hAnsi="Arial"/>
        <w:sz w:val="16"/>
      </w:rPr>
      <w:t xml:space="preserve">sur </w:t>
    </w:r>
    <w:r w:rsidR="00BE3007">
      <w:rPr>
        <w:rFonts w:ascii="Arial" w:hAnsi="Arial"/>
        <w:b/>
        <w:sz w:val="16"/>
      </w:rPr>
      <w:fldChar w:fldCharType="begin"/>
    </w:r>
    <w:r>
      <w:rPr>
        <w:rFonts w:ascii="Arial" w:hAnsi="Arial"/>
        <w:b/>
        <w:sz w:val="16"/>
      </w:rPr>
      <w:instrText xml:space="preserve"> NUMPAGES </w:instrText>
    </w:r>
    <w:r w:rsidR="00BE3007">
      <w:rPr>
        <w:rFonts w:ascii="Arial" w:hAnsi="Arial"/>
        <w:b/>
        <w:sz w:val="16"/>
      </w:rPr>
      <w:fldChar w:fldCharType="separate"/>
    </w:r>
    <w:r w:rsidR="00293E2C">
      <w:rPr>
        <w:rFonts w:ascii="Arial" w:hAnsi="Arial"/>
        <w:b/>
        <w:noProof/>
        <w:sz w:val="16"/>
      </w:rPr>
      <w:t>2</w:t>
    </w:r>
    <w:r w:rsidR="00BE3007">
      <w:rPr>
        <w:rFonts w:ascii="Arial" w:hAnsi="Arial"/>
        <w:b/>
        <w:sz w:val="16"/>
      </w:rPr>
      <w:fldChar w:fldCharType="end"/>
    </w:r>
    <w:r>
      <w:rPr>
        <w:rFonts w:ascii="Comic Sans MS" w:hAnsi="Comic Sans MS"/>
        <w:b/>
        <w:i/>
        <w:color w:val="FF0000"/>
      </w:rPr>
      <w:t xml:space="preserve"> </w:t>
    </w:r>
  </w:p>
  <w:p w:rsidR="004116E8" w:rsidRPr="004116E8" w:rsidRDefault="004116E8" w:rsidP="004116E8">
    <w:pPr>
      <w:pStyle w:val="Pieddepage"/>
      <w:jc w:val="center"/>
      <w:rPr>
        <w:rFonts w:ascii="Arial" w:hAnsi="Arial"/>
        <w:i/>
        <w:sz w:val="16"/>
      </w:rPr>
    </w:pPr>
    <w:r>
      <w:rPr>
        <w:rFonts w:ascii="Comic Sans MS" w:hAnsi="Comic Sans MS"/>
        <w:i/>
        <w:color w:val="FF0000"/>
        <w:sz w:val="16"/>
      </w:rPr>
      <w:t>La version électronique intégrée dans ENNOV fait foi. Toute diffusion externe au service doit être soumise à l’avis de la Direction.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FE1" w:rsidRDefault="00457FE1" w:rsidP="00403FCB">
      <w:r>
        <w:separator/>
      </w:r>
    </w:p>
  </w:footnote>
  <w:footnote w:type="continuationSeparator" w:id="0">
    <w:p w:rsidR="00457FE1" w:rsidRDefault="00457FE1" w:rsidP="00403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CB" w:rsidRDefault="00A42D62">
    <w:pPr>
      <w:pStyle w:val="En-tte"/>
    </w:pPr>
    <w:r>
      <w:rPr>
        <w:noProof/>
      </w:rPr>
      <mc:AlternateContent>
        <mc:Choice Requires="wps">
          <w:drawing>
            <wp:anchor distT="0" distB="0" distL="114300" distR="114300" simplePos="0" relativeHeight="251659264" behindDoc="0" locked="0" layoutInCell="0" allowOverlap="1">
              <wp:simplePos x="0" y="0"/>
              <wp:positionH relativeFrom="column">
                <wp:posOffset>608330</wp:posOffset>
              </wp:positionH>
              <wp:positionV relativeFrom="paragraph">
                <wp:posOffset>-126365</wp:posOffset>
              </wp:positionV>
              <wp:extent cx="4316730" cy="590550"/>
              <wp:effectExtent l="0" t="0" r="102870" b="952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30" cy="590550"/>
                      </a:xfrm>
                      <a:prstGeom prst="rect">
                        <a:avLst/>
                      </a:prstGeom>
                      <a:solidFill>
                        <a:srgbClr val="F2F2F2"/>
                      </a:solidFill>
                      <a:ln w="9525">
                        <a:solidFill>
                          <a:srgbClr val="000000"/>
                        </a:solidFill>
                        <a:miter lim="800000"/>
                        <a:headEnd/>
                        <a:tailEnd/>
                      </a:ln>
                      <a:effectLst>
                        <a:outerShdw dist="107763" dir="2700000" algn="ctr" rotWithShape="0">
                          <a:srgbClr val="808080">
                            <a:alpha val="50000"/>
                          </a:srgbClr>
                        </a:outerShdw>
                      </a:effectLst>
                    </wps:spPr>
                    <wps:txbx>
                      <w:txbxContent>
                        <w:p w:rsidR="00403FCB" w:rsidRDefault="00403FCB" w:rsidP="00403FCB">
                          <w:pPr>
                            <w:jc w:val="center"/>
                            <w:rPr>
                              <w:rFonts w:ascii="Arial" w:hAnsi="Arial" w:cs="Arial"/>
                              <w:b/>
                            </w:rPr>
                          </w:pPr>
                          <w:bookmarkStart w:id="1" w:name="P_TITLE"/>
                          <w:bookmarkEnd w:id="1"/>
                          <w:r>
                            <w:rPr>
                              <w:rFonts w:ascii="Comic Sans MS" w:hAnsi="Comic Sans MS"/>
                            </w:rPr>
                            <w:t xml:space="preserve"> Fiche de poste : </w:t>
                          </w:r>
                          <w:r w:rsidRPr="00EE5C93">
                            <w:rPr>
                              <w:rFonts w:ascii="Arial" w:hAnsi="Arial" w:cs="Arial"/>
                              <w:b/>
                            </w:rPr>
                            <w:t>INTERNE D.E.S. PHARMACIE HOSPITALIERE ET DES COLLECTIVITES</w:t>
                          </w:r>
                        </w:p>
                        <w:p w:rsidR="00403FCB" w:rsidRDefault="00403FCB" w:rsidP="00403FCB">
                          <w:pPr>
                            <w:jc w:val="center"/>
                            <w:rPr>
                              <w:rFonts w:ascii="Comic Sans MS" w:hAnsi="Comic Sans MS"/>
                            </w:rPr>
                          </w:pPr>
                          <w:r>
                            <w:rPr>
                              <w:rFonts w:ascii="Arial" w:hAnsi="Arial" w:cs="Arial"/>
                              <w:b/>
                            </w:rPr>
                            <w:t xml:space="preserve">Agrément 109 : </w:t>
                          </w:r>
                          <w:r w:rsidR="000E5174">
                            <w:rPr>
                              <w:rFonts w:ascii="Arial" w:hAnsi="Arial" w:cs="Arial"/>
                              <w:b/>
                            </w:rPr>
                            <w:t>pharmacie clinique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9pt;margin-top:-9.95pt;width:339.9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8+aewIAAP8EAAAOAAAAZHJzL2Uyb0RvYy54bWysVN9v2yAQfp+0/wHxvtpx4ya16lRdu06T&#10;uh9SO+35AthGw8CAxO7++h04yax1T9NsCXHc8XHf3QdX12OvyF44L42u6eIsp0RoZrjUbU2/Pt2/&#10;WVPiA2gOymhR02fh6fXm9aurwVaiMJ1RXDiCINpXg61pF4KtssyzTvTgz4wVGp2NcT0ENF2bcQcD&#10;ovcqK/L8IhuM49YZJrzH1bvJSTcJv2kEC5+bxotAVE0xt5BGl8ZtHLPNFVStA9tJdkgD/iGLHqTG&#10;Q09QdxCA7Jx8AdVL5ow3TThjps9M00gmEgdks8j/YPPYgRWJCxbH21OZ/P+DZZ/2XxyRHHtHiYYe&#10;W/QkxkDempEUsTqD9RUGPVoMCyMux8jI1NsHw757os1tB7oVN86ZoRPAMbtF3JnNtk44PoJsh4+G&#10;4zGwCyYBjY3rIyAWgyA6dun51JmYCsPF5fniYnWOLoa+8jIvy9S6DKrjbut8eC9MT+Kkpg47n9Bh&#10;/+BDzAaqY0jK3ijJ76VSyXDt9lY5sgdUyX0R/0QASc7DlCZDTS/LopwKMPf5OUSevr9B9DKg3JXs&#10;a7o+BUEVy/ZO8yTGAFJNc0xZ6ZifSEJGHqlMO4R47PhAuIxMF/lqdXFO0UJZF6sJlYBq8T6y4Chx&#10;JnyToUtiioV9wXidx3+qlrIdTHUoI9KRw8QuVdEcz0/WLLXU79jiqdlh3I4HYR1ktDX8GQWA+aQu&#10;46uBk864n5QMeANr6n/swAlK1AeNIrpcLJfxyiZjWa4KNNzcs517QDOEqmmgZJrehuma76yTbRcL&#10;lRhqc4PCa2TSRFTolNVBrnjLEq3DixCv8dxOUb/frc0vAAAA//8DAFBLAwQUAAYACAAAACEAsmrs&#10;NN8AAAAJAQAADwAAAGRycy9kb3ducmV2LnhtbEyPzU7DMBCE70i8g7VI3FonVG1IiFMhKOKGRODC&#10;zY03P2q8jmI3Td6e5URvO9rRzDf5fra9mHD0nSMF8ToCgVQ501Gj4PvrbfUIwgdNRveOUMGCHvbF&#10;7U2uM+Mu9IlTGRrBIeQzraANYcik9FWLVvu1G5D4V7vR6sBybKQZ9YXDbS8fomgnre6IG1o94EuL&#10;1ak8WwXdYUnsz3tTj7V/nU4buRw+qlKp+7v5+QlEwDn8m+EPn9GhYKajO5PxoleQbpk8KFjFaQqC&#10;DUmy3YE48rGJQRa5vF5Q/AIAAP//AwBQSwECLQAUAAYACAAAACEAtoM4kv4AAADhAQAAEwAAAAAA&#10;AAAAAAAAAAAAAAAAW0NvbnRlbnRfVHlwZXNdLnhtbFBLAQItABQABgAIAAAAIQA4/SH/1gAAAJQB&#10;AAALAAAAAAAAAAAAAAAAAC8BAABfcmVscy8ucmVsc1BLAQItABQABgAIAAAAIQCG88+aewIAAP8E&#10;AAAOAAAAAAAAAAAAAAAAAC4CAABkcnMvZTJvRG9jLnhtbFBLAQItABQABgAIAAAAIQCyauw03wAA&#10;AAkBAAAPAAAAAAAAAAAAAAAAANUEAABkcnMvZG93bnJldi54bWxQSwUGAAAAAAQABADzAAAA4QUA&#10;AAAA&#10;" o:allowincell="f" fillcolor="#f2f2f2">
              <v:shadow on="t" opacity=".5" offset="6pt,6pt"/>
              <v:textbox>
                <w:txbxContent>
                  <w:p w:rsidR="00403FCB" w:rsidRDefault="00403FCB" w:rsidP="00403FCB">
                    <w:pPr>
                      <w:jc w:val="center"/>
                      <w:rPr>
                        <w:rFonts w:ascii="Arial" w:hAnsi="Arial" w:cs="Arial"/>
                        <w:b/>
                      </w:rPr>
                    </w:pPr>
                    <w:bookmarkStart w:id="1" w:name="P_TITLE"/>
                    <w:bookmarkEnd w:id="1"/>
                    <w:r>
                      <w:rPr>
                        <w:rFonts w:ascii="Comic Sans MS" w:hAnsi="Comic Sans MS"/>
                      </w:rPr>
                      <w:t xml:space="preserve"> Fiche de poste : </w:t>
                    </w:r>
                    <w:r w:rsidRPr="00EE5C93">
                      <w:rPr>
                        <w:rFonts w:ascii="Arial" w:hAnsi="Arial" w:cs="Arial"/>
                        <w:b/>
                      </w:rPr>
                      <w:t>INTERNE D.E.S. PHARMACIE HOSPITALIERE ET DES COLLECTIVITES</w:t>
                    </w:r>
                  </w:p>
                  <w:p w:rsidR="00403FCB" w:rsidRDefault="00403FCB" w:rsidP="00403FCB">
                    <w:pPr>
                      <w:jc w:val="center"/>
                      <w:rPr>
                        <w:rFonts w:ascii="Comic Sans MS" w:hAnsi="Comic Sans MS"/>
                      </w:rPr>
                    </w:pPr>
                    <w:r>
                      <w:rPr>
                        <w:rFonts w:ascii="Arial" w:hAnsi="Arial" w:cs="Arial"/>
                        <w:b/>
                      </w:rPr>
                      <w:t xml:space="preserve">Agrément 109 : </w:t>
                    </w:r>
                    <w:r w:rsidR="000E5174">
                      <w:rPr>
                        <w:rFonts w:ascii="Arial" w:hAnsi="Arial" w:cs="Arial"/>
                        <w:b/>
                      </w:rPr>
                      <w:t>pharmacie clinique</w:t>
                    </w:r>
                  </w:p>
                </w:txbxContent>
              </v:textbox>
              <w10:wrap type="topAndBottom"/>
            </v:shape>
          </w:pict>
        </mc:Fallback>
      </mc:AlternateContent>
    </w:r>
    <w:r w:rsidR="00293E2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7pt;margin-top:-10.45pt;width:53pt;height:43.25pt;z-index:251658240;mso-position-horizontal-relative:text;mso-position-vertical-relative:text" o:allowincell="f">
          <v:imagedata r:id="rId1" o:title=""/>
          <w10:wrap type="topAndBottom"/>
        </v:shape>
        <o:OLEObject Type="Embed" ProgID="PBrush" ShapeID="_x0000_s2049" DrawAspect="Content" ObjectID="_1548480803" r:id="rId2"/>
      </w:pict>
    </w:r>
    <w:r>
      <w:rPr>
        <w:noProof/>
      </w:rPr>
      <mc:AlternateContent>
        <mc:Choice Requires="wps">
          <w:drawing>
            <wp:anchor distT="0" distB="0" distL="114300" distR="114300" simplePos="0" relativeHeight="251660288" behindDoc="0" locked="0" layoutInCell="0" allowOverlap="1">
              <wp:simplePos x="0" y="0"/>
              <wp:positionH relativeFrom="column">
                <wp:posOffset>4925060</wp:posOffset>
              </wp:positionH>
              <wp:positionV relativeFrom="paragraph">
                <wp:posOffset>-50165</wp:posOffset>
              </wp:positionV>
              <wp:extent cx="1994535" cy="4667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FCB" w:rsidRDefault="00403FCB" w:rsidP="00403FCB">
                          <w:pPr>
                            <w:rPr>
                              <w:rFonts w:ascii="Arial" w:hAnsi="Arial"/>
                              <w:b/>
                              <w:sz w:val="14"/>
                            </w:rPr>
                          </w:pPr>
                          <w:r>
                            <w:rPr>
                              <w:rFonts w:ascii="Arial" w:hAnsi="Arial"/>
                              <w:b/>
                              <w:sz w:val="14"/>
                              <w:u w:val="single"/>
                            </w:rPr>
                            <w:t xml:space="preserve">Référence </w:t>
                          </w:r>
                          <w:r>
                            <w:rPr>
                              <w:rFonts w:ascii="Arial" w:hAnsi="Arial"/>
                              <w:b/>
                              <w:sz w:val="14"/>
                            </w:rPr>
                            <w:t xml:space="preserve">: </w:t>
                          </w:r>
                          <w:bookmarkStart w:id="2" w:name="P_REF"/>
                          <w:bookmarkEnd w:id="2"/>
                        </w:p>
                        <w:p w:rsidR="00403FCB" w:rsidRDefault="00403FCB" w:rsidP="00403FCB">
                          <w:pPr>
                            <w:rPr>
                              <w:rFonts w:ascii="Arial" w:hAnsi="Arial"/>
                              <w:b/>
                              <w:sz w:val="14"/>
                              <w:u w:val="single"/>
                            </w:rPr>
                          </w:pPr>
                          <w:r>
                            <w:rPr>
                              <w:rFonts w:ascii="Arial" w:hAnsi="Arial"/>
                              <w:b/>
                              <w:sz w:val="14"/>
                              <w:u w:val="single"/>
                            </w:rPr>
                            <w:t>Révision </w:t>
                          </w:r>
                          <w:r>
                            <w:rPr>
                              <w:rFonts w:ascii="Arial" w:hAnsi="Arial"/>
                              <w:b/>
                              <w:sz w:val="14"/>
                            </w:rPr>
                            <w:t xml:space="preserve">: </w:t>
                          </w:r>
                          <w:bookmarkStart w:id="3" w:name="P_REVISION"/>
                          <w:bookmarkEnd w:id="3"/>
                        </w:p>
                        <w:p w:rsidR="00403FCB" w:rsidRPr="00403FCB" w:rsidRDefault="00403FCB" w:rsidP="00403FCB">
                          <w:pPr>
                            <w:rPr>
                              <w:rFonts w:ascii="Arial" w:hAnsi="Arial"/>
                              <w:sz w:val="14"/>
                            </w:rPr>
                          </w:pPr>
                          <w:r>
                            <w:rPr>
                              <w:rFonts w:ascii="Arial" w:hAnsi="Arial"/>
                              <w:b/>
                              <w:sz w:val="14"/>
                              <w:u w:val="single"/>
                            </w:rPr>
                            <w:t>Date de mise à jour :</w:t>
                          </w:r>
                          <w:r>
                            <w:rPr>
                              <w:rFonts w:ascii="Arial" w:hAnsi="Arial"/>
                              <w:b/>
                              <w:sz w:val="14"/>
                            </w:rPr>
                            <w:t xml:space="preserve"> </w:t>
                          </w:r>
                          <w:bookmarkStart w:id="4" w:name="P_APPLICATION_DATE"/>
                          <w:bookmarkEnd w:id="4"/>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87.8pt;margin-top:-3.95pt;width:157.0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6Cntw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7Rpa3OOOgMnO4HcDN7OIYuO6Z6uJPVV42EXLZUbNiNUnJsGa0hu9De9M+u&#10;TjjagqzHD7KGMHRrpAPaN6q3pYNiIECHLj2eOmNTqWzINCXxZYxRBTaSJLModiFodrw9KG3eMdkj&#10;u8ixgs47dLq708ZmQ7Ojiw0mZMm7znW/E88OwHE6gdhw1dpsFq6ZP9IgXc1Xc+KRKFl5JCgK76Zc&#10;Ei8pw1lcXBbLZRH+tHFDkrW8rpmwYY7CCsmfNe4g8UkSJ2lp2fHawtmUtNqsl51COwrCLt13KMiZ&#10;m/88DVcE4PKCUhiR4DZKvTKZzzxSkthLZ8HcC8L0Nk0CkpKifE7pjgv275TQmOM0hj46Or/lFrjv&#10;NTea9dzA6Oh4n+P5yYlmVoIrUbvWGsq7aX1WCpv+Uymg3cdGO8FajU5qNfv1/vAyAMyKeS3rR1Cw&#10;kiAwkCmMPVi0Un3HaIQRkmP9bUsVw6h7L+AVpCEhdua4DYlnEWzUuWV9bqGiAqgcG4ym5dJMc2o7&#10;KL5pIdL07oS8gZfTcCfqp6wO7w3GhON2GGl2Dp3vndfT4F38AgAA//8DAFBLAwQUAAYACAAAACEA&#10;NBMZXd4AAAAKAQAADwAAAGRycy9kb3ducmV2LnhtbEyPy07DMBBF90j8gzVI7FqbiiZNyKSqQGyp&#10;KA+JnRtPk4h4HMVuE/4ed9UuR/fo3jPFerKdONHgW8cID3MFgrhypuUa4fPjdbYC4YNmozvHhPBH&#10;Htbl7U2hc+NGfqfTLtQilrDPNUITQp9L6auGrPZz1xPH7OAGq0M8h1qaQY+x3HZyoVQirW45LjS6&#10;p+eGqt/d0SJ8vR1+vh/Vtn6xy350k5JsM4l4fzdtnkAEmsIFhrN+VIcyOu3dkY0XHUKaLpOIIszS&#10;DMQZUKssBbFHSGIiy0Jev1D+AwAA//8DAFBLAQItABQABgAIAAAAIQC2gziS/gAAAOEBAAATAAAA&#10;AAAAAAAAAAAAAAAAAABbQ29udGVudF9UeXBlc10ueG1sUEsBAi0AFAAGAAgAAAAhADj9If/WAAAA&#10;lAEAAAsAAAAAAAAAAAAAAAAALwEAAF9yZWxzLy5yZWxzUEsBAi0AFAAGAAgAAAAhABQ/oKe3AgAA&#10;wAUAAA4AAAAAAAAAAAAAAAAALgIAAGRycy9lMm9Eb2MueG1sUEsBAi0AFAAGAAgAAAAhADQTGV3e&#10;AAAACgEAAA8AAAAAAAAAAAAAAAAAEQUAAGRycy9kb3ducmV2LnhtbFBLBQYAAAAABAAEAPMAAAAc&#10;BgAAAAA=&#10;" o:allowincell="f" filled="f" stroked="f">
              <v:textbox>
                <w:txbxContent>
                  <w:p w:rsidR="00403FCB" w:rsidRDefault="00403FCB" w:rsidP="00403FCB">
                    <w:pPr>
                      <w:rPr>
                        <w:rFonts w:ascii="Arial" w:hAnsi="Arial"/>
                        <w:b/>
                        <w:sz w:val="14"/>
                      </w:rPr>
                    </w:pPr>
                    <w:r>
                      <w:rPr>
                        <w:rFonts w:ascii="Arial" w:hAnsi="Arial"/>
                        <w:b/>
                        <w:sz w:val="14"/>
                        <w:u w:val="single"/>
                      </w:rPr>
                      <w:t xml:space="preserve">Référence </w:t>
                    </w:r>
                    <w:r>
                      <w:rPr>
                        <w:rFonts w:ascii="Arial" w:hAnsi="Arial"/>
                        <w:b/>
                        <w:sz w:val="14"/>
                      </w:rPr>
                      <w:t xml:space="preserve">: </w:t>
                    </w:r>
                    <w:bookmarkStart w:id="5" w:name="P_REF"/>
                    <w:bookmarkEnd w:id="5"/>
                  </w:p>
                  <w:p w:rsidR="00403FCB" w:rsidRDefault="00403FCB" w:rsidP="00403FCB">
                    <w:pPr>
                      <w:rPr>
                        <w:rFonts w:ascii="Arial" w:hAnsi="Arial"/>
                        <w:b/>
                        <w:sz w:val="14"/>
                        <w:u w:val="single"/>
                      </w:rPr>
                    </w:pPr>
                    <w:r>
                      <w:rPr>
                        <w:rFonts w:ascii="Arial" w:hAnsi="Arial"/>
                        <w:b/>
                        <w:sz w:val="14"/>
                        <w:u w:val="single"/>
                      </w:rPr>
                      <w:t>Révision </w:t>
                    </w:r>
                    <w:r>
                      <w:rPr>
                        <w:rFonts w:ascii="Arial" w:hAnsi="Arial"/>
                        <w:b/>
                        <w:sz w:val="14"/>
                      </w:rPr>
                      <w:t xml:space="preserve">: </w:t>
                    </w:r>
                    <w:bookmarkStart w:id="6" w:name="P_REVISION"/>
                    <w:bookmarkEnd w:id="6"/>
                  </w:p>
                  <w:p w:rsidR="00403FCB" w:rsidRPr="00403FCB" w:rsidRDefault="00403FCB" w:rsidP="00403FCB">
                    <w:pPr>
                      <w:rPr>
                        <w:rFonts w:ascii="Arial" w:hAnsi="Arial"/>
                        <w:sz w:val="14"/>
                      </w:rPr>
                    </w:pPr>
                    <w:r>
                      <w:rPr>
                        <w:rFonts w:ascii="Arial" w:hAnsi="Arial"/>
                        <w:b/>
                        <w:sz w:val="14"/>
                        <w:u w:val="single"/>
                      </w:rPr>
                      <w:t>Date de mise à jour :</w:t>
                    </w:r>
                    <w:r>
                      <w:rPr>
                        <w:rFonts w:ascii="Arial" w:hAnsi="Arial"/>
                        <w:b/>
                        <w:sz w:val="14"/>
                      </w:rPr>
                      <w:t xml:space="preserve"> </w:t>
                    </w:r>
                    <w:bookmarkStart w:id="7" w:name="P_APPLICATION_DATE"/>
                    <w:bookmarkEnd w:id="7"/>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B47"/>
    <w:multiLevelType w:val="multilevel"/>
    <w:tmpl w:val="D79C1820"/>
    <w:lvl w:ilvl="0">
      <w:start w:val="4"/>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
    <w:nsid w:val="0BF146AE"/>
    <w:multiLevelType w:val="hybridMultilevel"/>
    <w:tmpl w:val="FAC045FE"/>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9E04DE"/>
    <w:multiLevelType w:val="multilevel"/>
    <w:tmpl w:val="ADFACCF2"/>
    <w:lvl w:ilvl="0">
      <w:start w:val="1"/>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3">
    <w:nsid w:val="412E4D3D"/>
    <w:multiLevelType w:val="multilevel"/>
    <w:tmpl w:val="ADFACCF2"/>
    <w:lvl w:ilvl="0">
      <w:start w:val="1"/>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4">
    <w:nsid w:val="511E25BC"/>
    <w:multiLevelType w:val="multilevel"/>
    <w:tmpl w:val="BE60DC0E"/>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5">
    <w:nsid w:val="60171CAD"/>
    <w:multiLevelType w:val="multilevel"/>
    <w:tmpl w:val="AE36D128"/>
    <w:lvl w:ilvl="0">
      <w:start w:val="7"/>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639C2955"/>
    <w:multiLevelType w:val="hybridMultilevel"/>
    <w:tmpl w:val="72383C52"/>
    <w:lvl w:ilvl="0" w:tplc="971C7DC6">
      <w:start w:val="1"/>
      <w:numFmt w:val="decimal"/>
      <w:lvlText w:val="%1-"/>
      <w:lvlJc w:val="left"/>
      <w:pPr>
        <w:ind w:left="928" w:hanging="360"/>
      </w:pPr>
      <w:rPr>
        <w:b/>
      </w:rPr>
    </w:lvl>
    <w:lvl w:ilvl="1" w:tplc="040C0019">
      <w:start w:val="1"/>
      <w:numFmt w:val="decimal"/>
      <w:lvlText w:val="%2."/>
      <w:lvlJc w:val="left"/>
      <w:pPr>
        <w:tabs>
          <w:tab w:val="num" w:pos="1300"/>
        </w:tabs>
        <w:ind w:left="1300" w:hanging="360"/>
      </w:pPr>
    </w:lvl>
    <w:lvl w:ilvl="2" w:tplc="040C001B">
      <w:start w:val="1"/>
      <w:numFmt w:val="decimal"/>
      <w:lvlText w:val="%3."/>
      <w:lvlJc w:val="left"/>
      <w:pPr>
        <w:tabs>
          <w:tab w:val="num" w:pos="2020"/>
        </w:tabs>
        <w:ind w:left="2020" w:hanging="360"/>
      </w:pPr>
    </w:lvl>
    <w:lvl w:ilvl="3" w:tplc="040C000F">
      <w:start w:val="1"/>
      <w:numFmt w:val="decimal"/>
      <w:lvlText w:val="%4."/>
      <w:lvlJc w:val="left"/>
      <w:pPr>
        <w:tabs>
          <w:tab w:val="num" w:pos="2740"/>
        </w:tabs>
        <w:ind w:left="2740" w:hanging="360"/>
      </w:pPr>
    </w:lvl>
    <w:lvl w:ilvl="4" w:tplc="040C0019">
      <w:start w:val="1"/>
      <w:numFmt w:val="decimal"/>
      <w:lvlText w:val="%5."/>
      <w:lvlJc w:val="left"/>
      <w:pPr>
        <w:tabs>
          <w:tab w:val="num" w:pos="3460"/>
        </w:tabs>
        <w:ind w:left="3460" w:hanging="360"/>
      </w:pPr>
    </w:lvl>
    <w:lvl w:ilvl="5" w:tplc="040C001B">
      <w:start w:val="1"/>
      <w:numFmt w:val="decimal"/>
      <w:lvlText w:val="%6."/>
      <w:lvlJc w:val="left"/>
      <w:pPr>
        <w:tabs>
          <w:tab w:val="num" w:pos="4180"/>
        </w:tabs>
        <w:ind w:left="4180" w:hanging="360"/>
      </w:pPr>
    </w:lvl>
    <w:lvl w:ilvl="6" w:tplc="040C000F">
      <w:start w:val="1"/>
      <w:numFmt w:val="decimal"/>
      <w:lvlText w:val="%7."/>
      <w:lvlJc w:val="left"/>
      <w:pPr>
        <w:tabs>
          <w:tab w:val="num" w:pos="4900"/>
        </w:tabs>
        <w:ind w:left="4900" w:hanging="360"/>
      </w:pPr>
    </w:lvl>
    <w:lvl w:ilvl="7" w:tplc="040C0019">
      <w:start w:val="1"/>
      <w:numFmt w:val="decimal"/>
      <w:lvlText w:val="%8."/>
      <w:lvlJc w:val="left"/>
      <w:pPr>
        <w:tabs>
          <w:tab w:val="num" w:pos="5620"/>
        </w:tabs>
        <w:ind w:left="5620" w:hanging="360"/>
      </w:pPr>
    </w:lvl>
    <w:lvl w:ilvl="8" w:tplc="040C001B">
      <w:start w:val="1"/>
      <w:numFmt w:val="decimal"/>
      <w:lvlText w:val="%9."/>
      <w:lvlJc w:val="left"/>
      <w:pPr>
        <w:tabs>
          <w:tab w:val="num" w:pos="6340"/>
        </w:tabs>
        <w:ind w:left="6340" w:hanging="360"/>
      </w:pPr>
    </w:lvl>
  </w:abstractNum>
  <w:abstractNum w:abstractNumId="7">
    <w:nsid w:val="6DCB4AD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17B5065"/>
    <w:multiLevelType w:val="multilevel"/>
    <w:tmpl w:val="CDBC238E"/>
    <w:lvl w:ilvl="0">
      <w:start w:val="7"/>
      <w:numFmt w:val="decimal"/>
      <w:lvlText w:val="%1."/>
      <w:lvlJc w:val="left"/>
      <w:pPr>
        <w:ind w:left="360" w:hanging="360"/>
      </w:pPr>
      <w:rPr>
        <w:rFonts w:hint="default"/>
      </w:rPr>
    </w:lvl>
    <w:lvl w:ilvl="1">
      <w:start w:val="2"/>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9">
    <w:nsid w:val="7D1F559E"/>
    <w:multiLevelType w:val="multilevel"/>
    <w:tmpl w:val="A86A997E"/>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num w:numId="1">
    <w:abstractNumId w:val="2"/>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9"/>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97"/>
    <w:rsid w:val="000633DD"/>
    <w:rsid w:val="000C7FB5"/>
    <w:rsid w:val="000E5174"/>
    <w:rsid w:val="00181899"/>
    <w:rsid w:val="001C3B36"/>
    <w:rsid w:val="001E3645"/>
    <w:rsid w:val="001E6652"/>
    <w:rsid w:val="00293E2C"/>
    <w:rsid w:val="00336745"/>
    <w:rsid w:val="0034293A"/>
    <w:rsid w:val="00403FCB"/>
    <w:rsid w:val="00405092"/>
    <w:rsid w:val="004116E8"/>
    <w:rsid w:val="00457FE1"/>
    <w:rsid w:val="00583097"/>
    <w:rsid w:val="00591EF8"/>
    <w:rsid w:val="0059624E"/>
    <w:rsid w:val="005C6F9F"/>
    <w:rsid w:val="00685C42"/>
    <w:rsid w:val="00734FDF"/>
    <w:rsid w:val="00763BBB"/>
    <w:rsid w:val="007E4689"/>
    <w:rsid w:val="00880197"/>
    <w:rsid w:val="008826B1"/>
    <w:rsid w:val="008D0196"/>
    <w:rsid w:val="009026E3"/>
    <w:rsid w:val="0095669E"/>
    <w:rsid w:val="009D579D"/>
    <w:rsid w:val="00A42D62"/>
    <w:rsid w:val="00A8636B"/>
    <w:rsid w:val="00AF55FC"/>
    <w:rsid w:val="00B052BD"/>
    <w:rsid w:val="00B35D42"/>
    <w:rsid w:val="00BB79DF"/>
    <w:rsid w:val="00BD41BD"/>
    <w:rsid w:val="00BE3007"/>
    <w:rsid w:val="00D7241D"/>
    <w:rsid w:val="00D943F2"/>
    <w:rsid w:val="00DD79F3"/>
    <w:rsid w:val="00DE0A4E"/>
    <w:rsid w:val="00E70A66"/>
    <w:rsid w:val="00ED39C6"/>
    <w:rsid w:val="00EE5C93"/>
    <w:rsid w:val="00F70734"/>
    <w:rsid w:val="00F837C9"/>
    <w:rsid w:val="00F83CEC"/>
    <w:rsid w:val="00FF79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197"/>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880197"/>
    <w:pPr>
      <w:keepNext/>
      <w:outlineLvl w:val="0"/>
    </w:pPr>
    <w:rPr>
      <w:sz w:val="24"/>
    </w:rPr>
  </w:style>
  <w:style w:type="paragraph" w:styleId="Titre2">
    <w:name w:val="heading 2"/>
    <w:basedOn w:val="Normal"/>
    <w:next w:val="Normal"/>
    <w:link w:val="Titre2Car"/>
    <w:semiHidden/>
    <w:unhideWhenUsed/>
    <w:qFormat/>
    <w:rsid w:val="00880197"/>
    <w:pPr>
      <w:keepNext/>
      <w:ind w:firstLine="708"/>
      <w:outlineLvl w:val="1"/>
    </w:pPr>
    <w:rPr>
      <w:rFonts w:ascii="Comic Sans MS" w:hAnsi="Comic Sans MS"/>
      <w:color w:val="0000FF"/>
      <w:sz w:val="24"/>
    </w:rPr>
  </w:style>
  <w:style w:type="paragraph" w:styleId="Titre5">
    <w:name w:val="heading 5"/>
    <w:basedOn w:val="Normal"/>
    <w:next w:val="Normal"/>
    <w:link w:val="Titre5Car"/>
    <w:semiHidden/>
    <w:unhideWhenUsed/>
    <w:qFormat/>
    <w:rsid w:val="00880197"/>
    <w:pPr>
      <w:keepNext/>
      <w:outlineLvl w:val="4"/>
    </w:pPr>
    <w:rPr>
      <w:rFonts w:ascii="Comic Sans MS" w:hAnsi="Comic Sans MS"/>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80197"/>
    <w:rPr>
      <w:rFonts w:ascii="Times New Roman" w:eastAsia="Times New Roman" w:hAnsi="Times New Roman" w:cs="Times New Roman"/>
      <w:sz w:val="24"/>
      <w:szCs w:val="20"/>
      <w:lang w:eastAsia="fr-FR"/>
    </w:rPr>
  </w:style>
  <w:style w:type="character" w:customStyle="1" w:styleId="Titre2Car">
    <w:name w:val="Titre 2 Car"/>
    <w:basedOn w:val="Policepardfaut"/>
    <w:link w:val="Titre2"/>
    <w:semiHidden/>
    <w:rsid w:val="00880197"/>
    <w:rPr>
      <w:rFonts w:ascii="Comic Sans MS" w:eastAsia="Times New Roman" w:hAnsi="Comic Sans MS" w:cs="Times New Roman"/>
      <w:color w:val="0000FF"/>
      <w:sz w:val="24"/>
      <w:szCs w:val="20"/>
      <w:lang w:eastAsia="fr-FR"/>
    </w:rPr>
  </w:style>
  <w:style w:type="character" w:customStyle="1" w:styleId="Titre5Car">
    <w:name w:val="Titre 5 Car"/>
    <w:basedOn w:val="Policepardfaut"/>
    <w:link w:val="Titre5"/>
    <w:semiHidden/>
    <w:rsid w:val="00880197"/>
    <w:rPr>
      <w:rFonts w:ascii="Comic Sans MS" w:eastAsia="Times New Roman" w:hAnsi="Comic Sans MS" w:cs="Times New Roman"/>
      <w:b/>
      <w:szCs w:val="20"/>
      <w:lang w:eastAsia="fr-FR"/>
    </w:rPr>
  </w:style>
  <w:style w:type="paragraph" w:styleId="Paragraphedeliste">
    <w:name w:val="List Paragraph"/>
    <w:basedOn w:val="Normal"/>
    <w:uiPriority w:val="34"/>
    <w:qFormat/>
    <w:rsid w:val="00B052BD"/>
    <w:pPr>
      <w:ind w:left="720"/>
      <w:contextualSpacing/>
    </w:pPr>
  </w:style>
  <w:style w:type="paragraph" w:styleId="Textedebulles">
    <w:name w:val="Balloon Text"/>
    <w:basedOn w:val="Normal"/>
    <w:link w:val="TextedebullesCar"/>
    <w:uiPriority w:val="99"/>
    <w:semiHidden/>
    <w:unhideWhenUsed/>
    <w:rsid w:val="0095669E"/>
    <w:rPr>
      <w:rFonts w:ascii="Tahoma" w:hAnsi="Tahoma" w:cs="Tahoma"/>
      <w:sz w:val="16"/>
      <w:szCs w:val="16"/>
    </w:rPr>
  </w:style>
  <w:style w:type="character" w:customStyle="1" w:styleId="TextedebullesCar">
    <w:name w:val="Texte de bulles Car"/>
    <w:basedOn w:val="Policepardfaut"/>
    <w:link w:val="Textedebulles"/>
    <w:uiPriority w:val="99"/>
    <w:semiHidden/>
    <w:rsid w:val="0095669E"/>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403FCB"/>
    <w:pPr>
      <w:tabs>
        <w:tab w:val="center" w:pos="4536"/>
        <w:tab w:val="right" w:pos="9072"/>
      </w:tabs>
    </w:pPr>
  </w:style>
  <w:style w:type="character" w:customStyle="1" w:styleId="En-tteCar">
    <w:name w:val="En-tête Car"/>
    <w:basedOn w:val="Policepardfaut"/>
    <w:link w:val="En-tte"/>
    <w:uiPriority w:val="99"/>
    <w:semiHidden/>
    <w:rsid w:val="00403FCB"/>
    <w:rPr>
      <w:rFonts w:ascii="Times New Roman" w:eastAsia="Times New Roman" w:hAnsi="Times New Roman" w:cs="Times New Roman"/>
      <w:sz w:val="20"/>
      <w:szCs w:val="20"/>
      <w:lang w:eastAsia="fr-FR"/>
    </w:rPr>
  </w:style>
  <w:style w:type="paragraph" w:styleId="Pieddepage">
    <w:name w:val="footer"/>
    <w:basedOn w:val="Normal"/>
    <w:link w:val="PieddepageCar"/>
    <w:semiHidden/>
    <w:unhideWhenUsed/>
    <w:rsid w:val="00403FCB"/>
    <w:pPr>
      <w:tabs>
        <w:tab w:val="center" w:pos="4536"/>
        <w:tab w:val="right" w:pos="9072"/>
      </w:tabs>
    </w:pPr>
  </w:style>
  <w:style w:type="character" w:customStyle="1" w:styleId="PieddepageCar">
    <w:name w:val="Pied de page Car"/>
    <w:basedOn w:val="Policepardfaut"/>
    <w:link w:val="Pieddepage"/>
    <w:semiHidden/>
    <w:rsid w:val="00403FCB"/>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197"/>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880197"/>
    <w:pPr>
      <w:keepNext/>
      <w:outlineLvl w:val="0"/>
    </w:pPr>
    <w:rPr>
      <w:sz w:val="24"/>
    </w:rPr>
  </w:style>
  <w:style w:type="paragraph" w:styleId="Titre2">
    <w:name w:val="heading 2"/>
    <w:basedOn w:val="Normal"/>
    <w:next w:val="Normal"/>
    <w:link w:val="Titre2Car"/>
    <w:semiHidden/>
    <w:unhideWhenUsed/>
    <w:qFormat/>
    <w:rsid w:val="00880197"/>
    <w:pPr>
      <w:keepNext/>
      <w:ind w:firstLine="708"/>
      <w:outlineLvl w:val="1"/>
    </w:pPr>
    <w:rPr>
      <w:rFonts w:ascii="Comic Sans MS" w:hAnsi="Comic Sans MS"/>
      <w:color w:val="0000FF"/>
      <w:sz w:val="24"/>
    </w:rPr>
  </w:style>
  <w:style w:type="paragraph" w:styleId="Titre5">
    <w:name w:val="heading 5"/>
    <w:basedOn w:val="Normal"/>
    <w:next w:val="Normal"/>
    <w:link w:val="Titre5Car"/>
    <w:semiHidden/>
    <w:unhideWhenUsed/>
    <w:qFormat/>
    <w:rsid w:val="00880197"/>
    <w:pPr>
      <w:keepNext/>
      <w:outlineLvl w:val="4"/>
    </w:pPr>
    <w:rPr>
      <w:rFonts w:ascii="Comic Sans MS" w:hAnsi="Comic Sans MS"/>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80197"/>
    <w:rPr>
      <w:rFonts w:ascii="Times New Roman" w:eastAsia="Times New Roman" w:hAnsi="Times New Roman" w:cs="Times New Roman"/>
      <w:sz w:val="24"/>
      <w:szCs w:val="20"/>
      <w:lang w:eastAsia="fr-FR"/>
    </w:rPr>
  </w:style>
  <w:style w:type="character" w:customStyle="1" w:styleId="Titre2Car">
    <w:name w:val="Titre 2 Car"/>
    <w:basedOn w:val="Policepardfaut"/>
    <w:link w:val="Titre2"/>
    <w:semiHidden/>
    <w:rsid w:val="00880197"/>
    <w:rPr>
      <w:rFonts w:ascii="Comic Sans MS" w:eastAsia="Times New Roman" w:hAnsi="Comic Sans MS" w:cs="Times New Roman"/>
      <w:color w:val="0000FF"/>
      <w:sz w:val="24"/>
      <w:szCs w:val="20"/>
      <w:lang w:eastAsia="fr-FR"/>
    </w:rPr>
  </w:style>
  <w:style w:type="character" w:customStyle="1" w:styleId="Titre5Car">
    <w:name w:val="Titre 5 Car"/>
    <w:basedOn w:val="Policepardfaut"/>
    <w:link w:val="Titre5"/>
    <w:semiHidden/>
    <w:rsid w:val="00880197"/>
    <w:rPr>
      <w:rFonts w:ascii="Comic Sans MS" w:eastAsia="Times New Roman" w:hAnsi="Comic Sans MS" w:cs="Times New Roman"/>
      <w:b/>
      <w:szCs w:val="20"/>
      <w:lang w:eastAsia="fr-FR"/>
    </w:rPr>
  </w:style>
  <w:style w:type="paragraph" w:styleId="Paragraphedeliste">
    <w:name w:val="List Paragraph"/>
    <w:basedOn w:val="Normal"/>
    <w:uiPriority w:val="34"/>
    <w:qFormat/>
    <w:rsid w:val="00B052BD"/>
    <w:pPr>
      <w:ind w:left="720"/>
      <w:contextualSpacing/>
    </w:pPr>
  </w:style>
  <w:style w:type="paragraph" w:styleId="Textedebulles">
    <w:name w:val="Balloon Text"/>
    <w:basedOn w:val="Normal"/>
    <w:link w:val="TextedebullesCar"/>
    <w:uiPriority w:val="99"/>
    <w:semiHidden/>
    <w:unhideWhenUsed/>
    <w:rsid w:val="0095669E"/>
    <w:rPr>
      <w:rFonts w:ascii="Tahoma" w:hAnsi="Tahoma" w:cs="Tahoma"/>
      <w:sz w:val="16"/>
      <w:szCs w:val="16"/>
    </w:rPr>
  </w:style>
  <w:style w:type="character" w:customStyle="1" w:styleId="TextedebullesCar">
    <w:name w:val="Texte de bulles Car"/>
    <w:basedOn w:val="Policepardfaut"/>
    <w:link w:val="Textedebulles"/>
    <w:uiPriority w:val="99"/>
    <w:semiHidden/>
    <w:rsid w:val="0095669E"/>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403FCB"/>
    <w:pPr>
      <w:tabs>
        <w:tab w:val="center" w:pos="4536"/>
        <w:tab w:val="right" w:pos="9072"/>
      </w:tabs>
    </w:pPr>
  </w:style>
  <w:style w:type="character" w:customStyle="1" w:styleId="En-tteCar">
    <w:name w:val="En-tête Car"/>
    <w:basedOn w:val="Policepardfaut"/>
    <w:link w:val="En-tte"/>
    <w:uiPriority w:val="99"/>
    <w:semiHidden/>
    <w:rsid w:val="00403FCB"/>
    <w:rPr>
      <w:rFonts w:ascii="Times New Roman" w:eastAsia="Times New Roman" w:hAnsi="Times New Roman" w:cs="Times New Roman"/>
      <w:sz w:val="20"/>
      <w:szCs w:val="20"/>
      <w:lang w:eastAsia="fr-FR"/>
    </w:rPr>
  </w:style>
  <w:style w:type="paragraph" w:styleId="Pieddepage">
    <w:name w:val="footer"/>
    <w:basedOn w:val="Normal"/>
    <w:link w:val="PieddepageCar"/>
    <w:semiHidden/>
    <w:unhideWhenUsed/>
    <w:rsid w:val="00403FCB"/>
    <w:pPr>
      <w:tabs>
        <w:tab w:val="center" w:pos="4536"/>
        <w:tab w:val="right" w:pos="9072"/>
      </w:tabs>
    </w:pPr>
  </w:style>
  <w:style w:type="character" w:customStyle="1" w:styleId="PieddepageCar">
    <w:name w:val="Pied de page Car"/>
    <w:basedOn w:val="Policepardfaut"/>
    <w:link w:val="Pieddepage"/>
    <w:semiHidden/>
    <w:rsid w:val="00403FCB"/>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92876">
      <w:bodyDiv w:val="1"/>
      <w:marLeft w:val="0"/>
      <w:marRight w:val="0"/>
      <w:marTop w:val="0"/>
      <w:marBottom w:val="0"/>
      <w:divBdr>
        <w:top w:val="none" w:sz="0" w:space="0" w:color="auto"/>
        <w:left w:val="none" w:sz="0" w:space="0" w:color="auto"/>
        <w:bottom w:val="none" w:sz="0" w:space="0" w:color="auto"/>
        <w:right w:val="none" w:sz="0" w:space="0" w:color="auto"/>
      </w:divBdr>
    </w:div>
    <w:div w:id="65726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3585</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dufresnoy.estelle</dc:creator>
  <cp:lastModifiedBy>Chillon Jean-Marc</cp:lastModifiedBy>
  <cp:revision>2</cp:revision>
  <cp:lastPrinted>2017-02-09T14:00:00Z</cp:lastPrinted>
  <dcterms:created xsi:type="dcterms:W3CDTF">2017-02-13T07:47:00Z</dcterms:created>
  <dcterms:modified xsi:type="dcterms:W3CDTF">2017-02-13T07:47:00Z</dcterms:modified>
</cp:coreProperties>
</file>